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4D895" w14:textId="77777777" w:rsidR="00183258" w:rsidRDefault="00183258" w:rsidP="00426A29">
      <w:pPr>
        <w:rPr>
          <w:b/>
          <w:sz w:val="96"/>
          <w:szCs w:val="96"/>
        </w:rPr>
      </w:pPr>
      <w:r>
        <w:rPr>
          <w:noProof/>
          <w:lang w:eastAsia="en-GB"/>
        </w:rPr>
        <w:drawing>
          <wp:inline distT="0" distB="0" distL="0" distR="0" wp14:anchorId="59840234" wp14:editId="38555BA9">
            <wp:extent cx="2343150" cy="210282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4531" cy="2104065"/>
                    </a:xfrm>
                    <a:prstGeom prst="rect">
                      <a:avLst/>
                    </a:prstGeom>
                    <a:noFill/>
                    <a:ln>
                      <a:noFill/>
                    </a:ln>
                  </pic:spPr>
                </pic:pic>
              </a:graphicData>
            </a:graphic>
          </wp:inline>
        </w:drawing>
      </w:r>
    </w:p>
    <w:p w14:paraId="73659F26" w14:textId="6CED0D30" w:rsidR="00183258" w:rsidRPr="00B3120C" w:rsidRDefault="00183258" w:rsidP="00183258">
      <w:pPr>
        <w:jc w:val="center"/>
        <w:rPr>
          <w:b/>
          <w:sz w:val="72"/>
          <w:szCs w:val="96"/>
        </w:rPr>
      </w:pPr>
      <w:r w:rsidRPr="00B3120C">
        <w:rPr>
          <w:b/>
          <w:sz w:val="72"/>
          <w:szCs w:val="96"/>
        </w:rPr>
        <w:t xml:space="preserve">Southend, </w:t>
      </w:r>
      <w:r w:rsidR="000C44C2" w:rsidRPr="00B3120C">
        <w:rPr>
          <w:b/>
          <w:sz w:val="72"/>
          <w:szCs w:val="96"/>
        </w:rPr>
        <w:t>Essex,</w:t>
      </w:r>
      <w:r w:rsidRPr="00B3120C">
        <w:rPr>
          <w:b/>
          <w:sz w:val="72"/>
          <w:szCs w:val="96"/>
        </w:rPr>
        <w:t xml:space="preserve"> and Thurrock Multi-Agency Risk Assessment Conference</w:t>
      </w:r>
      <w:r>
        <w:rPr>
          <w:b/>
          <w:sz w:val="72"/>
          <w:szCs w:val="96"/>
        </w:rPr>
        <w:t xml:space="preserve"> (MARAC)</w:t>
      </w:r>
    </w:p>
    <w:p w14:paraId="1C975889" w14:textId="77777777" w:rsidR="00183258" w:rsidRPr="00B3120C" w:rsidRDefault="00183258" w:rsidP="00183258">
      <w:pPr>
        <w:jc w:val="center"/>
        <w:rPr>
          <w:b/>
          <w:sz w:val="72"/>
          <w:szCs w:val="96"/>
        </w:rPr>
      </w:pPr>
      <w:r w:rsidRPr="00B3120C">
        <w:rPr>
          <w:b/>
          <w:sz w:val="72"/>
          <w:szCs w:val="96"/>
        </w:rPr>
        <w:t>Operating Protocol</w:t>
      </w:r>
    </w:p>
    <w:p w14:paraId="752C509D" w14:textId="77777777" w:rsidR="005E3DDB" w:rsidRDefault="005E3DDB">
      <w:pPr>
        <w:rPr>
          <w:b/>
          <w:sz w:val="96"/>
          <w:szCs w:val="96"/>
        </w:rPr>
      </w:pPr>
      <w:r>
        <w:rPr>
          <w:b/>
          <w:sz w:val="96"/>
          <w:szCs w:val="96"/>
        </w:rPr>
        <w:br w:type="page"/>
      </w:r>
    </w:p>
    <w:p w14:paraId="401D96DD" w14:textId="4DA5BF7F" w:rsidR="00183258" w:rsidRPr="00663F22" w:rsidRDefault="00183258" w:rsidP="007B74E7">
      <w:pPr>
        <w:spacing w:line="240" w:lineRule="auto"/>
        <w:jc w:val="both"/>
        <w:rPr>
          <w:rFonts w:ascii="Arial" w:hAnsi="Arial" w:cs="Arial"/>
          <w:b/>
          <w:sz w:val="28"/>
          <w:szCs w:val="28"/>
        </w:rPr>
      </w:pPr>
      <w:r w:rsidRPr="00663F22">
        <w:rPr>
          <w:rFonts w:ascii="Arial" w:hAnsi="Arial" w:cs="Arial"/>
          <w:b/>
          <w:sz w:val="28"/>
          <w:szCs w:val="28"/>
        </w:rPr>
        <w:lastRenderedPageBreak/>
        <w:t xml:space="preserve">Date: </w:t>
      </w:r>
      <w:r w:rsidR="00877719">
        <w:rPr>
          <w:rFonts w:ascii="Arial" w:hAnsi="Arial" w:cs="Arial"/>
          <w:b/>
          <w:sz w:val="28"/>
          <w:szCs w:val="28"/>
        </w:rPr>
        <w:t>July 2025</w:t>
      </w:r>
      <w:r w:rsidRPr="00663F22">
        <w:rPr>
          <w:rFonts w:ascii="Arial" w:hAnsi="Arial" w:cs="Arial"/>
          <w:b/>
          <w:sz w:val="28"/>
          <w:szCs w:val="28"/>
        </w:rPr>
        <w:tab/>
      </w:r>
      <w:r w:rsidRPr="00663F22">
        <w:rPr>
          <w:rFonts w:ascii="Arial" w:hAnsi="Arial" w:cs="Arial"/>
          <w:b/>
          <w:sz w:val="28"/>
          <w:szCs w:val="28"/>
        </w:rPr>
        <w:tab/>
      </w:r>
      <w:r w:rsidRPr="00663F22">
        <w:rPr>
          <w:rFonts w:ascii="Arial" w:hAnsi="Arial" w:cs="Arial"/>
          <w:b/>
          <w:sz w:val="28"/>
          <w:szCs w:val="28"/>
        </w:rPr>
        <w:tab/>
      </w:r>
      <w:r w:rsidRPr="00663F22">
        <w:rPr>
          <w:rFonts w:ascii="Arial" w:hAnsi="Arial" w:cs="Arial"/>
          <w:b/>
          <w:sz w:val="28"/>
          <w:szCs w:val="28"/>
        </w:rPr>
        <w:tab/>
      </w:r>
      <w:r w:rsidRPr="00663F22">
        <w:rPr>
          <w:rFonts w:ascii="Arial" w:hAnsi="Arial" w:cs="Arial"/>
          <w:b/>
          <w:sz w:val="28"/>
          <w:szCs w:val="28"/>
        </w:rPr>
        <w:tab/>
      </w:r>
      <w:r w:rsidRPr="00663F22">
        <w:rPr>
          <w:rFonts w:ascii="Arial" w:hAnsi="Arial" w:cs="Arial"/>
          <w:b/>
          <w:sz w:val="28"/>
          <w:szCs w:val="28"/>
        </w:rPr>
        <w:tab/>
      </w:r>
    </w:p>
    <w:p w14:paraId="4A3171A1" w14:textId="77777777" w:rsidR="00183258" w:rsidRDefault="00183258" w:rsidP="00DA323C">
      <w:pPr>
        <w:tabs>
          <w:tab w:val="left" w:pos="5835"/>
        </w:tabs>
        <w:spacing w:after="0" w:line="240" w:lineRule="auto"/>
        <w:jc w:val="both"/>
        <w:rPr>
          <w:rFonts w:ascii="Arial" w:hAnsi="Arial" w:cs="Arial"/>
          <w:b/>
          <w:sz w:val="24"/>
          <w:szCs w:val="36"/>
        </w:rPr>
      </w:pPr>
      <w:r>
        <w:rPr>
          <w:rFonts w:ascii="Arial" w:hAnsi="Arial" w:cs="Arial"/>
          <w:b/>
          <w:sz w:val="28"/>
          <w:szCs w:val="36"/>
        </w:rPr>
        <w:t>Contents</w:t>
      </w:r>
      <w:r w:rsidR="00DA323C">
        <w:rPr>
          <w:rFonts w:ascii="Arial" w:hAnsi="Arial" w:cs="Arial"/>
          <w:b/>
          <w:sz w:val="28"/>
          <w:szCs w:val="36"/>
        </w:rPr>
        <w:tab/>
      </w:r>
    </w:p>
    <w:p w14:paraId="65E1030E" w14:textId="77777777" w:rsidR="00183258" w:rsidRDefault="00183258" w:rsidP="007B74E7">
      <w:pPr>
        <w:spacing w:after="0" w:line="240" w:lineRule="auto"/>
        <w:jc w:val="both"/>
        <w:rPr>
          <w:rFonts w:ascii="Arial" w:hAnsi="Arial" w:cs="Arial"/>
          <w:b/>
          <w:sz w:val="24"/>
          <w:szCs w:val="36"/>
        </w:rPr>
      </w:pPr>
    </w:p>
    <w:p w14:paraId="043F1A90" w14:textId="77777777" w:rsidR="00663F22" w:rsidRPr="005E3DDB" w:rsidRDefault="005E3DDB" w:rsidP="003A717A">
      <w:pPr>
        <w:pStyle w:val="ListParagraph"/>
        <w:numPr>
          <w:ilvl w:val="0"/>
          <w:numId w:val="39"/>
        </w:numPr>
        <w:tabs>
          <w:tab w:val="left" w:pos="8789"/>
        </w:tabs>
        <w:spacing w:after="0" w:line="240" w:lineRule="auto"/>
        <w:jc w:val="both"/>
        <w:rPr>
          <w:rFonts w:ascii="Arial" w:hAnsi="Arial" w:cs="Arial"/>
          <w:sz w:val="24"/>
          <w:szCs w:val="36"/>
        </w:rPr>
      </w:pPr>
      <w:r w:rsidRPr="005E3DDB">
        <w:rPr>
          <w:rFonts w:ascii="Arial" w:hAnsi="Arial" w:cs="Arial"/>
          <w:sz w:val="24"/>
          <w:szCs w:val="36"/>
        </w:rPr>
        <w:t xml:space="preserve"> Introduction</w:t>
      </w:r>
      <w:r w:rsidR="003A717A">
        <w:rPr>
          <w:rFonts w:ascii="Arial" w:hAnsi="Arial" w:cs="Arial"/>
          <w:sz w:val="24"/>
          <w:szCs w:val="36"/>
        </w:rPr>
        <w:t>………………………………………………………………………</w:t>
      </w:r>
      <w:proofErr w:type="gramStart"/>
      <w:r w:rsidR="003A717A">
        <w:rPr>
          <w:rFonts w:ascii="Arial" w:hAnsi="Arial" w:cs="Arial"/>
          <w:sz w:val="24"/>
          <w:szCs w:val="36"/>
        </w:rPr>
        <w:t>…</w:t>
      </w:r>
      <w:r w:rsidR="00575AB6">
        <w:rPr>
          <w:rFonts w:ascii="Arial" w:hAnsi="Arial" w:cs="Arial"/>
          <w:sz w:val="24"/>
          <w:szCs w:val="36"/>
        </w:rPr>
        <w:t>..</w:t>
      </w:r>
      <w:proofErr w:type="gramEnd"/>
      <w:r w:rsidR="003A717A">
        <w:rPr>
          <w:rFonts w:ascii="Arial" w:hAnsi="Arial" w:cs="Arial"/>
          <w:sz w:val="24"/>
          <w:szCs w:val="36"/>
        </w:rPr>
        <w:t>p2</w:t>
      </w:r>
    </w:p>
    <w:p w14:paraId="03EABE10" w14:textId="5548A0DF" w:rsidR="005E3DDB" w:rsidRPr="005E3DDB" w:rsidRDefault="005E3DDB" w:rsidP="005E3DDB">
      <w:pPr>
        <w:pStyle w:val="ListParagraph"/>
        <w:numPr>
          <w:ilvl w:val="0"/>
          <w:numId w:val="39"/>
        </w:numPr>
        <w:spacing w:after="0" w:line="240" w:lineRule="auto"/>
        <w:jc w:val="both"/>
        <w:rPr>
          <w:rFonts w:ascii="Arial" w:hAnsi="Arial" w:cs="Arial"/>
          <w:sz w:val="24"/>
          <w:szCs w:val="36"/>
        </w:rPr>
      </w:pPr>
      <w:r w:rsidRPr="005E3DDB">
        <w:rPr>
          <w:rFonts w:ascii="Arial" w:hAnsi="Arial" w:cs="Arial"/>
          <w:sz w:val="24"/>
          <w:szCs w:val="36"/>
        </w:rPr>
        <w:t xml:space="preserve"> MARAC Governance </w:t>
      </w:r>
      <w:r w:rsidR="00E62D6D" w:rsidRPr="005E3DDB">
        <w:rPr>
          <w:rFonts w:ascii="Arial" w:hAnsi="Arial" w:cs="Arial"/>
          <w:sz w:val="24"/>
          <w:szCs w:val="36"/>
        </w:rPr>
        <w:t>across</w:t>
      </w:r>
      <w:r w:rsidRPr="005E3DDB">
        <w:rPr>
          <w:rFonts w:ascii="Arial" w:hAnsi="Arial" w:cs="Arial"/>
          <w:sz w:val="24"/>
          <w:szCs w:val="36"/>
        </w:rPr>
        <w:t xml:space="preserve"> </w:t>
      </w:r>
      <w:r w:rsidR="00E62D6D" w:rsidRPr="005E3DDB">
        <w:rPr>
          <w:rFonts w:ascii="Arial" w:hAnsi="Arial" w:cs="Arial"/>
          <w:sz w:val="24"/>
          <w:szCs w:val="36"/>
        </w:rPr>
        <w:t>Southend</w:t>
      </w:r>
      <w:r w:rsidRPr="005E3DDB">
        <w:rPr>
          <w:rFonts w:ascii="Arial" w:hAnsi="Arial" w:cs="Arial"/>
          <w:sz w:val="24"/>
          <w:szCs w:val="36"/>
        </w:rPr>
        <w:t xml:space="preserve"> Essex and Thurrock</w:t>
      </w:r>
      <w:r w:rsidR="003A717A">
        <w:rPr>
          <w:rFonts w:ascii="Arial" w:hAnsi="Arial" w:cs="Arial"/>
          <w:sz w:val="24"/>
          <w:szCs w:val="36"/>
        </w:rPr>
        <w:t>………………</w:t>
      </w:r>
      <w:proofErr w:type="gramStart"/>
      <w:r w:rsidR="003A717A">
        <w:rPr>
          <w:rFonts w:ascii="Arial" w:hAnsi="Arial" w:cs="Arial"/>
          <w:sz w:val="24"/>
          <w:szCs w:val="36"/>
        </w:rPr>
        <w:t>...</w:t>
      </w:r>
      <w:r w:rsidR="00575AB6">
        <w:rPr>
          <w:rFonts w:ascii="Arial" w:hAnsi="Arial" w:cs="Arial"/>
          <w:sz w:val="24"/>
          <w:szCs w:val="36"/>
        </w:rPr>
        <w:t>..</w:t>
      </w:r>
      <w:proofErr w:type="gramEnd"/>
      <w:r w:rsidR="003A717A">
        <w:rPr>
          <w:rFonts w:ascii="Arial" w:hAnsi="Arial" w:cs="Arial"/>
          <w:sz w:val="24"/>
          <w:szCs w:val="36"/>
        </w:rPr>
        <w:t>p</w:t>
      </w:r>
      <w:r w:rsidR="007A4877">
        <w:rPr>
          <w:rFonts w:ascii="Arial" w:hAnsi="Arial" w:cs="Arial"/>
          <w:sz w:val="24"/>
          <w:szCs w:val="36"/>
        </w:rPr>
        <w:t>3</w:t>
      </w:r>
    </w:p>
    <w:p w14:paraId="5F8A24AE" w14:textId="77777777" w:rsidR="005E3DDB" w:rsidRPr="005E3DDB" w:rsidRDefault="005E3DDB" w:rsidP="005E3DDB">
      <w:pPr>
        <w:pStyle w:val="ListParagraph"/>
        <w:numPr>
          <w:ilvl w:val="0"/>
          <w:numId w:val="39"/>
        </w:numPr>
        <w:spacing w:after="0" w:line="240" w:lineRule="auto"/>
        <w:jc w:val="both"/>
        <w:rPr>
          <w:rFonts w:ascii="Arial" w:hAnsi="Arial" w:cs="Arial"/>
          <w:sz w:val="24"/>
          <w:szCs w:val="36"/>
        </w:rPr>
      </w:pPr>
      <w:r w:rsidRPr="005E3DDB">
        <w:rPr>
          <w:rFonts w:ascii="Arial" w:hAnsi="Arial" w:cs="Arial"/>
          <w:sz w:val="24"/>
          <w:szCs w:val="36"/>
        </w:rPr>
        <w:t xml:space="preserve"> Definitions of Domestic Abuse</w:t>
      </w:r>
      <w:r w:rsidR="00575AB6">
        <w:rPr>
          <w:rFonts w:ascii="Arial" w:hAnsi="Arial" w:cs="Arial"/>
          <w:sz w:val="24"/>
          <w:szCs w:val="36"/>
        </w:rPr>
        <w:t>…………………………………………………</w:t>
      </w:r>
      <w:proofErr w:type="gramStart"/>
      <w:r w:rsidR="00575AB6">
        <w:rPr>
          <w:rFonts w:ascii="Arial" w:hAnsi="Arial" w:cs="Arial"/>
          <w:sz w:val="24"/>
          <w:szCs w:val="36"/>
        </w:rPr>
        <w:t>.....</w:t>
      </w:r>
      <w:proofErr w:type="gramEnd"/>
      <w:r w:rsidR="003A717A">
        <w:rPr>
          <w:rFonts w:ascii="Arial" w:hAnsi="Arial" w:cs="Arial"/>
          <w:sz w:val="24"/>
          <w:szCs w:val="36"/>
        </w:rPr>
        <w:t>p4</w:t>
      </w:r>
    </w:p>
    <w:p w14:paraId="51AE223E" w14:textId="69F40C0E" w:rsidR="005E3DDB" w:rsidRPr="005E3DDB" w:rsidRDefault="005E3DDB" w:rsidP="005E3DDB">
      <w:pPr>
        <w:pStyle w:val="ListParagraph"/>
        <w:numPr>
          <w:ilvl w:val="0"/>
          <w:numId w:val="39"/>
        </w:numPr>
        <w:spacing w:after="0" w:line="240" w:lineRule="auto"/>
        <w:jc w:val="both"/>
        <w:rPr>
          <w:rFonts w:ascii="Arial" w:hAnsi="Arial" w:cs="Arial"/>
          <w:sz w:val="24"/>
          <w:szCs w:val="36"/>
        </w:rPr>
      </w:pPr>
      <w:r w:rsidRPr="005E3DDB">
        <w:rPr>
          <w:rFonts w:ascii="Arial" w:hAnsi="Arial" w:cs="Arial"/>
          <w:sz w:val="24"/>
          <w:szCs w:val="36"/>
        </w:rPr>
        <w:t xml:space="preserve"> </w:t>
      </w:r>
      <w:r w:rsidR="003A717A">
        <w:rPr>
          <w:rFonts w:ascii="Arial" w:hAnsi="Arial" w:cs="Arial"/>
          <w:sz w:val="24"/>
          <w:szCs w:val="36"/>
        </w:rPr>
        <w:t>T</w:t>
      </w:r>
      <w:r w:rsidRPr="005E3DDB">
        <w:rPr>
          <w:rFonts w:ascii="Arial" w:hAnsi="Arial" w:cs="Arial"/>
          <w:sz w:val="24"/>
          <w:szCs w:val="36"/>
        </w:rPr>
        <w:t xml:space="preserve">he </w:t>
      </w:r>
      <w:r w:rsidR="00877719">
        <w:rPr>
          <w:rFonts w:ascii="Arial" w:hAnsi="Arial" w:cs="Arial"/>
          <w:sz w:val="24"/>
          <w:szCs w:val="36"/>
        </w:rPr>
        <w:t>Thurrock MARAC……</w:t>
      </w:r>
      <w:proofErr w:type="gramStart"/>
      <w:r w:rsidR="00877719">
        <w:rPr>
          <w:rFonts w:ascii="Arial" w:hAnsi="Arial" w:cs="Arial"/>
          <w:sz w:val="24"/>
          <w:szCs w:val="36"/>
        </w:rPr>
        <w:t>…..</w:t>
      </w:r>
      <w:proofErr w:type="gramEnd"/>
      <w:r w:rsidR="00575AB6">
        <w:rPr>
          <w:rFonts w:ascii="Arial" w:hAnsi="Arial" w:cs="Arial"/>
          <w:sz w:val="24"/>
          <w:szCs w:val="36"/>
        </w:rPr>
        <w:t>……………………………………………...........</w:t>
      </w:r>
      <w:r w:rsidR="001C1246">
        <w:rPr>
          <w:rFonts w:ascii="Arial" w:hAnsi="Arial" w:cs="Arial"/>
          <w:sz w:val="24"/>
          <w:szCs w:val="36"/>
        </w:rPr>
        <w:t>.</w:t>
      </w:r>
      <w:r w:rsidR="003A717A">
        <w:rPr>
          <w:rFonts w:ascii="Arial" w:hAnsi="Arial" w:cs="Arial"/>
          <w:sz w:val="24"/>
          <w:szCs w:val="36"/>
        </w:rPr>
        <w:t>p</w:t>
      </w:r>
      <w:r w:rsidR="007A4877">
        <w:rPr>
          <w:rFonts w:ascii="Arial" w:hAnsi="Arial" w:cs="Arial"/>
          <w:sz w:val="24"/>
          <w:szCs w:val="36"/>
        </w:rPr>
        <w:t>6</w:t>
      </w:r>
    </w:p>
    <w:p w14:paraId="2064881B" w14:textId="67FFA904" w:rsidR="00E62D6D" w:rsidRPr="00E62D6D" w:rsidRDefault="003A717A" w:rsidP="00E62D6D">
      <w:pPr>
        <w:pStyle w:val="ListParagraph"/>
        <w:numPr>
          <w:ilvl w:val="0"/>
          <w:numId w:val="39"/>
        </w:numPr>
        <w:spacing w:after="0" w:line="240" w:lineRule="auto"/>
        <w:jc w:val="both"/>
        <w:rPr>
          <w:rFonts w:ascii="Arial" w:hAnsi="Arial" w:cs="Arial"/>
          <w:sz w:val="24"/>
          <w:szCs w:val="36"/>
        </w:rPr>
      </w:pPr>
      <w:r>
        <w:rPr>
          <w:rFonts w:ascii="Arial" w:hAnsi="Arial" w:cs="Arial"/>
          <w:sz w:val="24"/>
          <w:szCs w:val="36"/>
        </w:rPr>
        <w:t xml:space="preserve"> The </w:t>
      </w:r>
      <w:r w:rsidR="00877719">
        <w:rPr>
          <w:rFonts w:ascii="Arial" w:hAnsi="Arial" w:cs="Arial"/>
          <w:sz w:val="24"/>
          <w:szCs w:val="36"/>
        </w:rPr>
        <w:t xml:space="preserve">Thurrock </w:t>
      </w:r>
      <w:r>
        <w:rPr>
          <w:rFonts w:ascii="Arial" w:hAnsi="Arial" w:cs="Arial"/>
          <w:sz w:val="24"/>
          <w:szCs w:val="36"/>
        </w:rPr>
        <w:t>MAR</w:t>
      </w:r>
      <w:r w:rsidR="00575AB6">
        <w:rPr>
          <w:rFonts w:ascii="Arial" w:hAnsi="Arial" w:cs="Arial"/>
          <w:sz w:val="24"/>
          <w:szCs w:val="36"/>
        </w:rPr>
        <w:t>A</w:t>
      </w:r>
      <w:r w:rsidR="00026BBF">
        <w:rPr>
          <w:rFonts w:ascii="Arial" w:hAnsi="Arial" w:cs="Arial"/>
          <w:sz w:val="24"/>
          <w:szCs w:val="36"/>
        </w:rPr>
        <w:t>C</w:t>
      </w:r>
      <w:r w:rsidR="00575AB6">
        <w:rPr>
          <w:rFonts w:ascii="Arial" w:hAnsi="Arial" w:cs="Arial"/>
          <w:sz w:val="24"/>
          <w:szCs w:val="36"/>
        </w:rPr>
        <w:t xml:space="preserve"> Processes</w:t>
      </w:r>
      <w:r w:rsidR="00877719">
        <w:rPr>
          <w:rFonts w:ascii="Arial" w:hAnsi="Arial" w:cs="Arial"/>
          <w:sz w:val="24"/>
          <w:szCs w:val="36"/>
        </w:rPr>
        <w:t>…</w:t>
      </w:r>
      <w:r w:rsidR="00575AB6">
        <w:rPr>
          <w:rFonts w:ascii="Arial" w:hAnsi="Arial" w:cs="Arial"/>
          <w:sz w:val="24"/>
          <w:szCs w:val="36"/>
        </w:rPr>
        <w:t>……………………………………………</w:t>
      </w:r>
      <w:proofErr w:type="gramStart"/>
      <w:r w:rsidR="007A2AA8">
        <w:rPr>
          <w:rFonts w:ascii="Arial" w:hAnsi="Arial" w:cs="Arial"/>
          <w:sz w:val="24"/>
          <w:szCs w:val="36"/>
        </w:rPr>
        <w:t>….p</w:t>
      </w:r>
      <w:proofErr w:type="gramEnd"/>
      <w:r w:rsidR="007A4877">
        <w:rPr>
          <w:rFonts w:ascii="Arial" w:hAnsi="Arial" w:cs="Arial"/>
          <w:sz w:val="24"/>
          <w:szCs w:val="36"/>
        </w:rPr>
        <w:t>7</w:t>
      </w:r>
    </w:p>
    <w:p w14:paraId="4BC636A5" w14:textId="77777777" w:rsidR="005E3DDB" w:rsidRDefault="005E3DDB" w:rsidP="00E62D6D">
      <w:pPr>
        <w:pStyle w:val="ListParagraph"/>
        <w:spacing w:after="0" w:line="240" w:lineRule="auto"/>
        <w:ind w:left="502"/>
        <w:jc w:val="both"/>
        <w:rPr>
          <w:rFonts w:ascii="Arial" w:hAnsi="Arial" w:cs="Arial"/>
          <w:sz w:val="24"/>
          <w:szCs w:val="36"/>
        </w:rPr>
      </w:pPr>
      <w:r>
        <w:rPr>
          <w:rFonts w:ascii="Arial" w:hAnsi="Arial" w:cs="Arial"/>
          <w:sz w:val="24"/>
          <w:szCs w:val="36"/>
        </w:rPr>
        <w:t>5.1 Before the meeting</w:t>
      </w:r>
    </w:p>
    <w:p w14:paraId="0E2B32AF" w14:textId="77777777" w:rsidR="005E3DDB" w:rsidRDefault="005E3DDB" w:rsidP="00E62D6D">
      <w:pPr>
        <w:pStyle w:val="ListParagraph"/>
        <w:spacing w:after="0" w:line="240" w:lineRule="auto"/>
        <w:ind w:left="502"/>
        <w:jc w:val="both"/>
        <w:rPr>
          <w:rFonts w:ascii="Arial" w:hAnsi="Arial" w:cs="Arial"/>
          <w:sz w:val="24"/>
          <w:szCs w:val="36"/>
        </w:rPr>
      </w:pPr>
      <w:r>
        <w:rPr>
          <w:rFonts w:ascii="Arial" w:hAnsi="Arial" w:cs="Arial"/>
          <w:sz w:val="24"/>
          <w:szCs w:val="36"/>
        </w:rPr>
        <w:t>5.2</w:t>
      </w:r>
      <w:r w:rsidR="003A717A">
        <w:rPr>
          <w:rFonts w:ascii="Arial" w:hAnsi="Arial" w:cs="Arial"/>
          <w:sz w:val="24"/>
          <w:szCs w:val="36"/>
        </w:rPr>
        <w:t xml:space="preserve"> </w:t>
      </w:r>
      <w:r>
        <w:rPr>
          <w:rFonts w:ascii="Arial" w:hAnsi="Arial" w:cs="Arial"/>
          <w:sz w:val="24"/>
          <w:szCs w:val="36"/>
        </w:rPr>
        <w:t>At the MARAC Meeting</w:t>
      </w:r>
    </w:p>
    <w:p w14:paraId="2A4415C7" w14:textId="77777777" w:rsidR="005E3DDB" w:rsidRDefault="003A717A" w:rsidP="00E62D6D">
      <w:pPr>
        <w:pStyle w:val="ListParagraph"/>
        <w:spacing w:after="0" w:line="240" w:lineRule="auto"/>
        <w:ind w:left="502"/>
        <w:jc w:val="both"/>
        <w:rPr>
          <w:rFonts w:ascii="Arial" w:hAnsi="Arial" w:cs="Arial"/>
          <w:sz w:val="24"/>
          <w:szCs w:val="36"/>
        </w:rPr>
      </w:pPr>
      <w:r>
        <w:rPr>
          <w:rFonts w:ascii="Arial" w:hAnsi="Arial" w:cs="Arial"/>
          <w:sz w:val="24"/>
          <w:szCs w:val="36"/>
        </w:rPr>
        <w:t>5.3 F</w:t>
      </w:r>
      <w:r w:rsidR="005E3DDB">
        <w:rPr>
          <w:rFonts w:ascii="Arial" w:hAnsi="Arial" w:cs="Arial"/>
          <w:sz w:val="24"/>
          <w:szCs w:val="36"/>
        </w:rPr>
        <w:t xml:space="preserve">ollowing the MARAC </w:t>
      </w:r>
      <w:proofErr w:type="gramStart"/>
      <w:r w:rsidR="005E3DDB">
        <w:rPr>
          <w:rFonts w:ascii="Arial" w:hAnsi="Arial" w:cs="Arial"/>
          <w:sz w:val="24"/>
          <w:szCs w:val="36"/>
        </w:rPr>
        <w:t>meeting</w:t>
      </w:r>
      <w:proofErr w:type="gramEnd"/>
    </w:p>
    <w:p w14:paraId="11044199" w14:textId="05043577" w:rsidR="00E62D6D" w:rsidRDefault="00E62D6D" w:rsidP="00E62D6D">
      <w:pPr>
        <w:pStyle w:val="ListParagraph"/>
        <w:numPr>
          <w:ilvl w:val="0"/>
          <w:numId w:val="39"/>
        </w:numPr>
        <w:spacing w:after="0" w:line="240" w:lineRule="auto"/>
        <w:jc w:val="both"/>
        <w:rPr>
          <w:rFonts w:ascii="Arial" w:hAnsi="Arial" w:cs="Arial"/>
          <w:sz w:val="24"/>
          <w:szCs w:val="36"/>
        </w:rPr>
      </w:pPr>
      <w:r>
        <w:rPr>
          <w:rFonts w:ascii="Arial" w:hAnsi="Arial" w:cs="Arial"/>
          <w:sz w:val="24"/>
          <w:szCs w:val="36"/>
        </w:rPr>
        <w:t>Information sharing and Data Security</w:t>
      </w:r>
      <w:r w:rsidR="003A717A">
        <w:rPr>
          <w:rFonts w:ascii="Arial" w:hAnsi="Arial" w:cs="Arial"/>
          <w:sz w:val="24"/>
          <w:szCs w:val="36"/>
        </w:rPr>
        <w:t>…………………………………………</w:t>
      </w:r>
      <w:r w:rsidR="00575AB6">
        <w:rPr>
          <w:rFonts w:ascii="Arial" w:hAnsi="Arial" w:cs="Arial"/>
          <w:sz w:val="24"/>
          <w:szCs w:val="36"/>
        </w:rPr>
        <w:t>…</w:t>
      </w:r>
      <w:proofErr w:type="gramStart"/>
      <w:r w:rsidR="00575AB6">
        <w:rPr>
          <w:rFonts w:ascii="Arial" w:hAnsi="Arial" w:cs="Arial"/>
          <w:sz w:val="24"/>
          <w:szCs w:val="36"/>
        </w:rPr>
        <w:t>p</w:t>
      </w:r>
      <w:r w:rsidR="007A4877">
        <w:rPr>
          <w:rFonts w:ascii="Arial" w:hAnsi="Arial" w:cs="Arial"/>
          <w:sz w:val="24"/>
          <w:szCs w:val="36"/>
        </w:rPr>
        <w:t>9</w:t>
      </w:r>
      <w:proofErr w:type="gramEnd"/>
    </w:p>
    <w:p w14:paraId="6B5536F0" w14:textId="02A7711C" w:rsidR="00E62D6D" w:rsidRDefault="00E62D6D" w:rsidP="00E62D6D">
      <w:pPr>
        <w:pStyle w:val="ListParagraph"/>
        <w:numPr>
          <w:ilvl w:val="0"/>
          <w:numId w:val="39"/>
        </w:numPr>
        <w:spacing w:after="0" w:line="240" w:lineRule="auto"/>
        <w:jc w:val="both"/>
        <w:rPr>
          <w:rFonts w:ascii="Arial" w:hAnsi="Arial" w:cs="Arial"/>
          <w:sz w:val="24"/>
          <w:szCs w:val="36"/>
        </w:rPr>
      </w:pPr>
      <w:r>
        <w:rPr>
          <w:rFonts w:ascii="Arial" w:hAnsi="Arial" w:cs="Arial"/>
          <w:sz w:val="24"/>
          <w:szCs w:val="36"/>
        </w:rPr>
        <w:t>Dispute Resolution</w:t>
      </w:r>
      <w:r w:rsidR="003A717A">
        <w:rPr>
          <w:rFonts w:ascii="Arial" w:hAnsi="Arial" w:cs="Arial"/>
          <w:sz w:val="24"/>
          <w:szCs w:val="36"/>
        </w:rPr>
        <w:t>………………………………………………………………</w:t>
      </w:r>
      <w:proofErr w:type="gramStart"/>
      <w:r w:rsidR="003A717A">
        <w:rPr>
          <w:rFonts w:ascii="Arial" w:hAnsi="Arial" w:cs="Arial"/>
          <w:sz w:val="24"/>
          <w:szCs w:val="36"/>
        </w:rPr>
        <w:t>…</w:t>
      </w:r>
      <w:r w:rsidR="00575AB6">
        <w:rPr>
          <w:rFonts w:ascii="Arial" w:hAnsi="Arial" w:cs="Arial"/>
          <w:sz w:val="24"/>
          <w:szCs w:val="36"/>
        </w:rPr>
        <w:t>.</w:t>
      </w:r>
      <w:r w:rsidR="003A717A">
        <w:rPr>
          <w:rFonts w:ascii="Arial" w:hAnsi="Arial" w:cs="Arial"/>
          <w:sz w:val="24"/>
          <w:szCs w:val="36"/>
        </w:rPr>
        <w:t>p</w:t>
      </w:r>
      <w:proofErr w:type="gramEnd"/>
      <w:r w:rsidR="007A4877">
        <w:rPr>
          <w:rFonts w:ascii="Arial" w:hAnsi="Arial" w:cs="Arial"/>
          <w:sz w:val="24"/>
          <w:szCs w:val="36"/>
        </w:rPr>
        <w:t>10</w:t>
      </w:r>
    </w:p>
    <w:p w14:paraId="3F298368" w14:textId="2D049DCA" w:rsidR="00E62D6D" w:rsidRDefault="00E62D6D" w:rsidP="00E62D6D">
      <w:pPr>
        <w:pStyle w:val="ListParagraph"/>
        <w:numPr>
          <w:ilvl w:val="0"/>
          <w:numId w:val="39"/>
        </w:numPr>
        <w:spacing w:after="0" w:line="240" w:lineRule="auto"/>
        <w:jc w:val="both"/>
        <w:rPr>
          <w:rFonts w:ascii="Arial" w:hAnsi="Arial" w:cs="Arial"/>
          <w:sz w:val="24"/>
          <w:szCs w:val="36"/>
        </w:rPr>
      </w:pPr>
      <w:r>
        <w:rPr>
          <w:rFonts w:ascii="Arial" w:hAnsi="Arial" w:cs="Arial"/>
          <w:sz w:val="24"/>
          <w:szCs w:val="36"/>
        </w:rPr>
        <w:t>Complaints and Breaches</w:t>
      </w:r>
      <w:r w:rsidR="003A717A">
        <w:rPr>
          <w:rFonts w:ascii="Arial" w:hAnsi="Arial" w:cs="Arial"/>
          <w:sz w:val="24"/>
          <w:szCs w:val="36"/>
        </w:rPr>
        <w:t>………………………………………………………</w:t>
      </w:r>
      <w:proofErr w:type="gramStart"/>
      <w:r w:rsidR="003A717A">
        <w:rPr>
          <w:rFonts w:ascii="Arial" w:hAnsi="Arial" w:cs="Arial"/>
          <w:sz w:val="24"/>
          <w:szCs w:val="36"/>
        </w:rPr>
        <w:t>…</w:t>
      </w:r>
      <w:r w:rsidR="00575AB6">
        <w:rPr>
          <w:rFonts w:ascii="Arial" w:hAnsi="Arial" w:cs="Arial"/>
          <w:sz w:val="24"/>
          <w:szCs w:val="36"/>
        </w:rPr>
        <w:t>.p</w:t>
      </w:r>
      <w:proofErr w:type="gramEnd"/>
      <w:r w:rsidR="007A4877">
        <w:rPr>
          <w:rFonts w:ascii="Arial" w:hAnsi="Arial" w:cs="Arial"/>
          <w:sz w:val="24"/>
          <w:szCs w:val="36"/>
        </w:rPr>
        <w:t>10</w:t>
      </w:r>
    </w:p>
    <w:p w14:paraId="36A30E1D" w14:textId="0B0FC499" w:rsidR="00E62D6D" w:rsidRDefault="00E62D6D" w:rsidP="00E62D6D">
      <w:pPr>
        <w:pStyle w:val="ListParagraph"/>
        <w:numPr>
          <w:ilvl w:val="0"/>
          <w:numId w:val="39"/>
        </w:numPr>
        <w:spacing w:after="0" w:line="240" w:lineRule="auto"/>
        <w:jc w:val="both"/>
        <w:rPr>
          <w:rFonts w:ascii="Arial" w:hAnsi="Arial" w:cs="Arial"/>
          <w:sz w:val="24"/>
          <w:szCs w:val="36"/>
        </w:rPr>
      </w:pPr>
      <w:r>
        <w:rPr>
          <w:rFonts w:ascii="Arial" w:hAnsi="Arial" w:cs="Arial"/>
          <w:sz w:val="24"/>
          <w:szCs w:val="36"/>
        </w:rPr>
        <w:t>Non-compliance with the Operating Protocol</w:t>
      </w:r>
      <w:r w:rsidR="003A717A">
        <w:rPr>
          <w:rFonts w:ascii="Arial" w:hAnsi="Arial" w:cs="Arial"/>
          <w:sz w:val="24"/>
          <w:szCs w:val="36"/>
        </w:rPr>
        <w:t>…………………………………</w:t>
      </w:r>
      <w:proofErr w:type="gramStart"/>
      <w:r w:rsidR="003A717A">
        <w:rPr>
          <w:rFonts w:ascii="Arial" w:hAnsi="Arial" w:cs="Arial"/>
          <w:sz w:val="24"/>
          <w:szCs w:val="36"/>
        </w:rPr>
        <w:t>...</w:t>
      </w:r>
      <w:r w:rsidR="00575AB6">
        <w:rPr>
          <w:rFonts w:ascii="Arial" w:hAnsi="Arial" w:cs="Arial"/>
          <w:sz w:val="24"/>
          <w:szCs w:val="36"/>
        </w:rPr>
        <w:t>.</w:t>
      </w:r>
      <w:r w:rsidR="003A717A">
        <w:rPr>
          <w:rFonts w:ascii="Arial" w:hAnsi="Arial" w:cs="Arial"/>
          <w:sz w:val="24"/>
          <w:szCs w:val="36"/>
        </w:rPr>
        <w:t>p</w:t>
      </w:r>
      <w:proofErr w:type="gramEnd"/>
      <w:r w:rsidR="007A4877">
        <w:rPr>
          <w:rFonts w:ascii="Arial" w:hAnsi="Arial" w:cs="Arial"/>
          <w:sz w:val="24"/>
          <w:szCs w:val="36"/>
        </w:rPr>
        <w:t>10</w:t>
      </w:r>
    </w:p>
    <w:p w14:paraId="28614681" w14:textId="77777777" w:rsidR="003A717A" w:rsidRDefault="00E62D6D" w:rsidP="00E62D6D">
      <w:pPr>
        <w:pStyle w:val="ListParagraph"/>
        <w:numPr>
          <w:ilvl w:val="0"/>
          <w:numId w:val="39"/>
        </w:numPr>
        <w:spacing w:after="0" w:line="240" w:lineRule="auto"/>
        <w:jc w:val="both"/>
        <w:rPr>
          <w:rFonts w:ascii="Arial" w:hAnsi="Arial" w:cs="Arial"/>
          <w:sz w:val="24"/>
          <w:szCs w:val="36"/>
        </w:rPr>
      </w:pPr>
      <w:r>
        <w:rPr>
          <w:rFonts w:ascii="Arial" w:hAnsi="Arial" w:cs="Arial"/>
          <w:sz w:val="24"/>
          <w:szCs w:val="36"/>
        </w:rPr>
        <w:t xml:space="preserve">Where a victim or </w:t>
      </w:r>
      <w:r w:rsidR="00DA323C">
        <w:rPr>
          <w:rFonts w:ascii="Arial" w:hAnsi="Arial" w:cs="Arial"/>
          <w:sz w:val="24"/>
          <w:szCs w:val="36"/>
        </w:rPr>
        <w:t>perpetrator</w:t>
      </w:r>
      <w:r>
        <w:rPr>
          <w:rFonts w:ascii="Arial" w:hAnsi="Arial" w:cs="Arial"/>
          <w:sz w:val="24"/>
          <w:szCs w:val="36"/>
        </w:rPr>
        <w:t xml:space="preserve"> is known to agency representatives </w:t>
      </w:r>
    </w:p>
    <w:p w14:paraId="36DA7FC8" w14:textId="709A42A5" w:rsidR="00E62D6D" w:rsidRPr="003A717A" w:rsidRDefault="00E62D6D" w:rsidP="003A717A">
      <w:pPr>
        <w:pStyle w:val="ListParagraph"/>
        <w:spacing w:after="0" w:line="240" w:lineRule="auto"/>
        <w:ind w:left="502"/>
        <w:jc w:val="both"/>
        <w:rPr>
          <w:rFonts w:ascii="Arial" w:hAnsi="Arial" w:cs="Arial"/>
          <w:sz w:val="24"/>
          <w:szCs w:val="36"/>
        </w:rPr>
      </w:pPr>
      <w:r w:rsidRPr="003A717A">
        <w:rPr>
          <w:rFonts w:ascii="Arial" w:hAnsi="Arial" w:cs="Arial"/>
          <w:sz w:val="24"/>
          <w:szCs w:val="36"/>
        </w:rPr>
        <w:t>within MARA</w:t>
      </w:r>
      <w:r w:rsidR="00877719">
        <w:rPr>
          <w:rFonts w:ascii="Arial" w:hAnsi="Arial" w:cs="Arial"/>
          <w:sz w:val="24"/>
          <w:szCs w:val="36"/>
        </w:rPr>
        <w:t>C</w:t>
      </w:r>
      <w:r w:rsidR="003A717A">
        <w:rPr>
          <w:rFonts w:ascii="Arial" w:hAnsi="Arial" w:cs="Arial"/>
          <w:sz w:val="24"/>
          <w:szCs w:val="36"/>
        </w:rPr>
        <w:t>…………………………………………………………………</w:t>
      </w:r>
      <w:proofErr w:type="gramStart"/>
      <w:r w:rsidR="003A717A">
        <w:rPr>
          <w:rFonts w:ascii="Arial" w:hAnsi="Arial" w:cs="Arial"/>
          <w:sz w:val="24"/>
          <w:szCs w:val="36"/>
        </w:rPr>
        <w:t>…</w:t>
      </w:r>
      <w:r w:rsidR="00575AB6">
        <w:rPr>
          <w:rFonts w:ascii="Arial" w:hAnsi="Arial" w:cs="Arial"/>
          <w:sz w:val="24"/>
          <w:szCs w:val="36"/>
        </w:rPr>
        <w:t>..</w:t>
      </w:r>
      <w:proofErr w:type="gramEnd"/>
      <w:r w:rsidR="003A717A">
        <w:rPr>
          <w:rFonts w:ascii="Arial" w:hAnsi="Arial" w:cs="Arial"/>
          <w:sz w:val="24"/>
          <w:szCs w:val="36"/>
        </w:rPr>
        <w:t>p</w:t>
      </w:r>
      <w:r w:rsidR="007A4877">
        <w:rPr>
          <w:rFonts w:ascii="Arial" w:hAnsi="Arial" w:cs="Arial"/>
          <w:sz w:val="24"/>
          <w:szCs w:val="36"/>
        </w:rPr>
        <w:t>11</w:t>
      </w:r>
    </w:p>
    <w:p w14:paraId="7764E8FB" w14:textId="2C8F5031" w:rsidR="00E62D6D" w:rsidRDefault="00E62D6D" w:rsidP="00E62D6D">
      <w:pPr>
        <w:pStyle w:val="ListParagraph"/>
        <w:numPr>
          <w:ilvl w:val="0"/>
          <w:numId w:val="39"/>
        </w:numPr>
        <w:spacing w:after="0" w:line="240" w:lineRule="auto"/>
        <w:jc w:val="both"/>
        <w:rPr>
          <w:rFonts w:ascii="Arial" w:hAnsi="Arial" w:cs="Arial"/>
          <w:sz w:val="24"/>
          <w:szCs w:val="36"/>
        </w:rPr>
      </w:pPr>
      <w:r>
        <w:rPr>
          <w:rFonts w:ascii="Arial" w:hAnsi="Arial" w:cs="Arial"/>
          <w:sz w:val="24"/>
          <w:szCs w:val="36"/>
        </w:rPr>
        <w:t>Out of Area cases</w:t>
      </w:r>
      <w:r w:rsidR="003A717A">
        <w:rPr>
          <w:rFonts w:ascii="Arial" w:hAnsi="Arial" w:cs="Arial"/>
          <w:sz w:val="24"/>
          <w:szCs w:val="36"/>
        </w:rPr>
        <w:t>…………………………………………………………………..</w:t>
      </w:r>
      <w:r w:rsidR="00575AB6">
        <w:rPr>
          <w:rFonts w:ascii="Arial" w:hAnsi="Arial" w:cs="Arial"/>
          <w:sz w:val="24"/>
          <w:szCs w:val="36"/>
        </w:rPr>
        <w:t>.</w:t>
      </w:r>
      <w:r w:rsidR="003A717A">
        <w:rPr>
          <w:rFonts w:ascii="Arial" w:hAnsi="Arial" w:cs="Arial"/>
          <w:sz w:val="24"/>
          <w:szCs w:val="36"/>
        </w:rPr>
        <w:t>p</w:t>
      </w:r>
      <w:r w:rsidR="007A4877">
        <w:rPr>
          <w:rFonts w:ascii="Arial" w:hAnsi="Arial" w:cs="Arial"/>
          <w:sz w:val="24"/>
          <w:szCs w:val="36"/>
        </w:rPr>
        <w:t>11</w:t>
      </w:r>
    </w:p>
    <w:p w14:paraId="754AD067" w14:textId="74E6273C" w:rsidR="00E62D6D" w:rsidRDefault="00E62D6D" w:rsidP="00E62D6D">
      <w:pPr>
        <w:pStyle w:val="ListParagraph"/>
        <w:numPr>
          <w:ilvl w:val="0"/>
          <w:numId w:val="39"/>
        </w:numPr>
        <w:spacing w:after="0" w:line="240" w:lineRule="auto"/>
        <w:jc w:val="both"/>
        <w:rPr>
          <w:rFonts w:ascii="Arial" w:hAnsi="Arial" w:cs="Arial"/>
          <w:sz w:val="24"/>
          <w:szCs w:val="36"/>
        </w:rPr>
      </w:pPr>
      <w:r>
        <w:rPr>
          <w:rFonts w:ascii="Arial" w:hAnsi="Arial" w:cs="Arial"/>
          <w:sz w:val="24"/>
          <w:szCs w:val="36"/>
        </w:rPr>
        <w:t>Freedom of Information</w:t>
      </w:r>
      <w:r w:rsidR="003A717A">
        <w:rPr>
          <w:rFonts w:ascii="Arial" w:hAnsi="Arial" w:cs="Arial"/>
          <w:sz w:val="24"/>
          <w:szCs w:val="36"/>
        </w:rPr>
        <w:t>…………………………………………………………</w:t>
      </w:r>
      <w:proofErr w:type="gramStart"/>
      <w:r w:rsidR="003A717A">
        <w:rPr>
          <w:rFonts w:ascii="Arial" w:hAnsi="Arial" w:cs="Arial"/>
          <w:sz w:val="24"/>
          <w:szCs w:val="36"/>
        </w:rPr>
        <w:t>…</w:t>
      </w:r>
      <w:r w:rsidR="00575AB6">
        <w:rPr>
          <w:rFonts w:ascii="Arial" w:hAnsi="Arial" w:cs="Arial"/>
          <w:sz w:val="24"/>
          <w:szCs w:val="36"/>
        </w:rPr>
        <w:t>.</w:t>
      </w:r>
      <w:r w:rsidR="003A717A">
        <w:rPr>
          <w:rFonts w:ascii="Arial" w:hAnsi="Arial" w:cs="Arial"/>
          <w:sz w:val="24"/>
          <w:szCs w:val="36"/>
        </w:rPr>
        <w:t>.</w:t>
      </w:r>
      <w:proofErr w:type="gramEnd"/>
      <w:r w:rsidR="003A717A">
        <w:rPr>
          <w:rFonts w:ascii="Arial" w:hAnsi="Arial" w:cs="Arial"/>
          <w:sz w:val="24"/>
          <w:szCs w:val="36"/>
        </w:rPr>
        <w:t>p</w:t>
      </w:r>
      <w:r w:rsidR="007A4877">
        <w:rPr>
          <w:rFonts w:ascii="Arial" w:hAnsi="Arial" w:cs="Arial"/>
          <w:sz w:val="24"/>
          <w:szCs w:val="36"/>
        </w:rPr>
        <w:t>11</w:t>
      </w:r>
    </w:p>
    <w:p w14:paraId="5229FCEC" w14:textId="2AF9C7BB" w:rsidR="00E62D6D" w:rsidRDefault="00E62D6D" w:rsidP="00E62D6D">
      <w:pPr>
        <w:pStyle w:val="ListParagraph"/>
        <w:numPr>
          <w:ilvl w:val="0"/>
          <w:numId w:val="39"/>
        </w:numPr>
        <w:spacing w:after="0" w:line="240" w:lineRule="auto"/>
        <w:jc w:val="both"/>
        <w:rPr>
          <w:rFonts w:ascii="Arial" w:hAnsi="Arial" w:cs="Arial"/>
          <w:sz w:val="24"/>
          <w:szCs w:val="36"/>
        </w:rPr>
      </w:pPr>
      <w:r>
        <w:rPr>
          <w:rFonts w:ascii="Arial" w:hAnsi="Arial" w:cs="Arial"/>
          <w:sz w:val="24"/>
          <w:szCs w:val="36"/>
        </w:rPr>
        <w:t>Subject Access Record requests</w:t>
      </w:r>
      <w:r w:rsidR="003A717A">
        <w:rPr>
          <w:rFonts w:ascii="Arial" w:hAnsi="Arial" w:cs="Arial"/>
          <w:sz w:val="24"/>
          <w:szCs w:val="36"/>
        </w:rPr>
        <w:t>………………………………………………</w:t>
      </w:r>
      <w:proofErr w:type="gramStart"/>
      <w:r w:rsidR="003A717A">
        <w:rPr>
          <w:rFonts w:ascii="Arial" w:hAnsi="Arial" w:cs="Arial"/>
          <w:sz w:val="24"/>
          <w:szCs w:val="36"/>
        </w:rPr>
        <w:t>….</w:t>
      </w:r>
      <w:r w:rsidR="00575AB6">
        <w:rPr>
          <w:rFonts w:ascii="Arial" w:hAnsi="Arial" w:cs="Arial"/>
          <w:sz w:val="24"/>
          <w:szCs w:val="36"/>
        </w:rPr>
        <w:t>.</w:t>
      </w:r>
      <w:proofErr w:type="gramEnd"/>
      <w:r w:rsidR="003A717A">
        <w:rPr>
          <w:rFonts w:ascii="Arial" w:hAnsi="Arial" w:cs="Arial"/>
          <w:sz w:val="24"/>
          <w:szCs w:val="36"/>
        </w:rPr>
        <w:t>p</w:t>
      </w:r>
      <w:r w:rsidR="007A4877">
        <w:rPr>
          <w:rFonts w:ascii="Arial" w:hAnsi="Arial" w:cs="Arial"/>
          <w:sz w:val="24"/>
          <w:szCs w:val="36"/>
        </w:rPr>
        <w:t>11</w:t>
      </w:r>
    </w:p>
    <w:p w14:paraId="2FD8CD2A" w14:textId="703BB8B0" w:rsidR="00E62D6D" w:rsidRDefault="00E62D6D" w:rsidP="00E62D6D">
      <w:pPr>
        <w:pStyle w:val="ListParagraph"/>
        <w:numPr>
          <w:ilvl w:val="0"/>
          <w:numId w:val="39"/>
        </w:numPr>
        <w:spacing w:after="0" w:line="240" w:lineRule="auto"/>
        <w:jc w:val="both"/>
        <w:rPr>
          <w:rFonts w:ascii="Arial" w:hAnsi="Arial" w:cs="Arial"/>
          <w:sz w:val="24"/>
          <w:szCs w:val="36"/>
        </w:rPr>
      </w:pPr>
      <w:r>
        <w:rPr>
          <w:rFonts w:ascii="Arial" w:hAnsi="Arial" w:cs="Arial"/>
          <w:sz w:val="24"/>
          <w:szCs w:val="36"/>
        </w:rPr>
        <w:t>Equality</w:t>
      </w:r>
      <w:r w:rsidR="003A717A">
        <w:rPr>
          <w:rFonts w:ascii="Arial" w:hAnsi="Arial" w:cs="Arial"/>
          <w:sz w:val="24"/>
          <w:szCs w:val="36"/>
        </w:rPr>
        <w:t>…………………………………………………</w:t>
      </w:r>
      <w:proofErr w:type="gramStart"/>
      <w:r w:rsidR="003A717A">
        <w:rPr>
          <w:rFonts w:ascii="Arial" w:hAnsi="Arial" w:cs="Arial"/>
          <w:sz w:val="24"/>
          <w:szCs w:val="36"/>
        </w:rPr>
        <w:t>…</w:t>
      </w:r>
      <w:r w:rsidR="007A4877">
        <w:rPr>
          <w:rFonts w:ascii="Arial" w:hAnsi="Arial" w:cs="Arial"/>
          <w:sz w:val="24"/>
          <w:szCs w:val="36"/>
        </w:rPr>
        <w:t>..</w:t>
      </w:r>
      <w:proofErr w:type="gramEnd"/>
      <w:r w:rsidR="003A717A">
        <w:rPr>
          <w:rFonts w:ascii="Arial" w:hAnsi="Arial" w:cs="Arial"/>
          <w:sz w:val="24"/>
          <w:szCs w:val="36"/>
        </w:rPr>
        <w:t>………………………</w:t>
      </w:r>
      <w:r w:rsidR="007A2AA8">
        <w:rPr>
          <w:rFonts w:ascii="Arial" w:hAnsi="Arial" w:cs="Arial"/>
          <w:sz w:val="24"/>
          <w:szCs w:val="36"/>
        </w:rPr>
        <w:t>..</w:t>
      </w:r>
      <w:r w:rsidR="003A717A">
        <w:rPr>
          <w:rFonts w:ascii="Arial" w:hAnsi="Arial" w:cs="Arial"/>
          <w:sz w:val="24"/>
          <w:szCs w:val="36"/>
        </w:rPr>
        <w:t>p</w:t>
      </w:r>
      <w:r w:rsidR="007A4877">
        <w:rPr>
          <w:rFonts w:ascii="Arial" w:hAnsi="Arial" w:cs="Arial"/>
          <w:sz w:val="24"/>
          <w:szCs w:val="36"/>
        </w:rPr>
        <w:t>11</w:t>
      </w:r>
    </w:p>
    <w:p w14:paraId="2B439F86" w14:textId="4EB4AAE4" w:rsidR="00E62D6D" w:rsidRDefault="00DA323C" w:rsidP="00E62D6D">
      <w:pPr>
        <w:pStyle w:val="ListParagraph"/>
        <w:numPr>
          <w:ilvl w:val="0"/>
          <w:numId w:val="39"/>
        </w:numPr>
        <w:spacing w:after="0" w:line="240" w:lineRule="auto"/>
        <w:jc w:val="both"/>
        <w:rPr>
          <w:rFonts w:ascii="Arial" w:hAnsi="Arial" w:cs="Arial"/>
          <w:sz w:val="24"/>
          <w:szCs w:val="36"/>
        </w:rPr>
      </w:pPr>
      <w:r>
        <w:rPr>
          <w:rFonts w:ascii="Arial" w:hAnsi="Arial" w:cs="Arial"/>
          <w:sz w:val="24"/>
          <w:szCs w:val="36"/>
        </w:rPr>
        <w:t>Protocol</w:t>
      </w:r>
      <w:r w:rsidR="00E62D6D">
        <w:rPr>
          <w:rFonts w:ascii="Arial" w:hAnsi="Arial" w:cs="Arial"/>
          <w:sz w:val="24"/>
          <w:szCs w:val="36"/>
        </w:rPr>
        <w:t xml:space="preserve"> </w:t>
      </w:r>
      <w:r>
        <w:rPr>
          <w:rFonts w:ascii="Arial" w:hAnsi="Arial" w:cs="Arial"/>
          <w:sz w:val="24"/>
          <w:szCs w:val="36"/>
        </w:rPr>
        <w:t>Agreement</w:t>
      </w:r>
      <w:r w:rsidR="003A717A">
        <w:rPr>
          <w:rFonts w:ascii="Arial" w:hAnsi="Arial" w:cs="Arial"/>
          <w:sz w:val="24"/>
          <w:szCs w:val="36"/>
        </w:rPr>
        <w:t>……………………………………</w:t>
      </w:r>
      <w:proofErr w:type="gramStart"/>
      <w:r w:rsidR="003A717A">
        <w:rPr>
          <w:rFonts w:ascii="Arial" w:hAnsi="Arial" w:cs="Arial"/>
          <w:sz w:val="24"/>
          <w:szCs w:val="36"/>
        </w:rPr>
        <w:t>…</w:t>
      </w:r>
      <w:r w:rsidR="007A4877">
        <w:rPr>
          <w:rFonts w:ascii="Arial" w:hAnsi="Arial" w:cs="Arial"/>
          <w:sz w:val="24"/>
          <w:szCs w:val="36"/>
        </w:rPr>
        <w:t>..</w:t>
      </w:r>
      <w:proofErr w:type="gramEnd"/>
      <w:r w:rsidR="003A717A">
        <w:rPr>
          <w:rFonts w:ascii="Arial" w:hAnsi="Arial" w:cs="Arial"/>
          <w:sz w:val="24"/>
          <w:szCs w:val="36"/>
        </w:rPr>
        <w:t>……………………….p1</w:t>
      </w:r>
      <w:r w:rsidR="007A4877">
        <w:rPr>
          <w:rFonts w:ascii="Arial" w:hAnsi="Arial" w:cs="Arial"/>
          <w:sz w:val="24"/>
          <w:szCs w:val="36"/>
        </w:rPr>
        <w:t>2</w:t>
      </w:r>
    </w:p>
    <w:p w14:paraId="5C4B944C" w14:textId="45BE3A78" w:rsidR="00575AB6" w:rsidRPr="005E3DDB" w:rsidRDefault="00575AB6" w:rsidP="003146E3">
      <w:pPr>
        <w:pStyle w:val="ListParagraph"/>
        <w:spacing w:after="0" w:line="240" w:lineRule="auto"/>
        <w:ind w:left="502"/>
        <w:jc w:val="both"/>
        <w:rPr>
          <w:rFonts w:ascii="Arial" w:hAnsi="Arial" w:cs="Arial"/>
          <w:sz w:val="24"/>
          <w:szCs w:val="36"/>
        </w:rPr>
      </w:pPr>
    </w:p>
    <w:p w14:paraId="5A84FF6D" w14:textId="77777777" w:rsidR="005E3DDB" w:rsidRPr="005E3DDB" w:rsidRDefault="005E3DDB" w:rsidP="00663F22">
      <w:pPr>
        <w:spacing w:after="0" w:line="240" w:lineRule="auto"/>
        <w:jc w:val="both"/>
        <w:rPr>
          <w:rFonts w:ascii="Arial" w:hAnsi="Arial" w:cs="Arial"/>
          <w:sz w:val="24"/>
          <w:szCs w:val="36"/>
        </w:rPr>
      </w:pPr>
    </w:p>
    <w:p w14:paraId="3B47CDF1" w14:textId="77777777" w:rsidR="00663F22" w:rsidRDefault="00663F22" w:rsidP="00663F22">
      <w:pPr>
        <w:spacing w:after="0" w:line="240" w:lineRule="auto"/>
        <w:jc w:val="both"/>
        <w:rPr>
          <w:rFonts w:ascii="Arial" w:hAnsi="Arial" w:cs="Arial"/>
          <w:b/>
          <w:sz w:val="24"/>
          <w:szCs w:val="36"/>
        </w:rPr>
      </w:pPr>
    </w:p>
    <w:p w14:paraId="4CB46C1E" w14:textId="77777777" w:rsidR="00663F22" w:rsidRDefault="00663F22" w:rsidP="00663F22">
      <w:pPr>
        <w:spacing w:after="0" w:line="240" w:lineRule="auto"/>
        <w:jc w:val="both"/>
        <w:rPr>
          <w:rFonts w:ascii="Arial" w:hAnsi="Arial" w:cs="Arial"/>
          <w:b/>
          <w:sz w:val="24"/>
          <w:szCs w:val="36"/>
        </w:rPr>
      </w:pPr>
    </w:p>
    <w:p w14:paraId="40A4A55F" w14:textId="77777777" w:rsidR="00663F22" w:rsidRDefault="00663F22" w:rsidP="00663F22">
      <w:pPr>
        <w:spacing w:after="0" w:line="240" w:lineRule="auto"/>
        <w:jc w:val="both"/>
        <w:rPr>
          <w:rFonts w:ascii="Arial" w:hAnsi="Arial" w:cs="Arial"/>
          <w:b/>
          <w:sz w:val="24"/>
          <w:szCs w:val="36"/>
        </w:rPr>
      </w:pPr>
    </w:p>
    <w:p w14:paraId="07690BA0" w14:textId="77777777" w:rsidR="00663F22" w:rsidRDefault="00663F22" w:rsidP="00663F22">
      <w:pPr>
        <w:spacing w:after="0" w:line="240" w:lineRule="auto"/>
        <w:jc w:val="both"/>
        <w:rPr>
          <w:rFonts w:ascii="Arial" w:hAnsi="Arial" w:cs="Arial"/>
          <w:b/>
          <w:sz w:val="24"/>
          <w:szCs w:val="36"/>
        </w:rPr>
      </w:pPr>
    </w:p>
    <w:p w14:paraId="63EFB1FE" w14:textId="77777777" w:rsidR="00663F22" w:rsidRDefault="00663F22" w:rsidP="00663F22">
      <w:pPr>
        <w:spacing w:after="0" w:line="240" w:lineRule="auto"/>
        <w:jc w:val="both"/>
        <w:rPr>
          <w:rFonts w:ascii="Arial" w:hAnsi="Arial" w:cs="Arial"/>
          <w:b/>
          <w:sz w:val="24"/>
          <w:szCs w:val="36"/>
        </w:rPr>
      </w:pPr>
    </w:p>
    <w:p w14:paraId="7D8C584D" w14:textId="77777777" w:rsidR="00663F22" w:rsidRDefault="00663F22" w:rsidP="00663F22">
      <w:pPr>
        <w:spacing w:after="0" w:line="240" w:lineRule="auto"/>
        <w:jc w:val="both"/>
        <w:rPr>
          <w:rFonts w:ascii="Arial" w:hAnsi="Arial" w:cs="Arial"/>
          <w:b/>
          <w:sz w:val="24"/>
          <w:szCs w:val="36"/>
        </w:rPr>
      </w:pPr>
    </w:p>
    <w:p w14:paraId="0C248BEB" w14:textId="77777777" w:rsidR="00663F22" w:rsidRDefault="00663F22" w:rsidP="00663F22">
      <w:pPr>
        <w:spacing w:after="0" w:line="240" w:lineRule="auto"/>
        <w:jc w:val="both"/>
        <w:rPr>
          <w:rFonts w:ascii="Arial" w:hAnsi="Arial" w:cs="Arial"/>
          <w:b/>
          <w:sz w:val="24"/>
          <w:szCs w:val="36"/>
        </w:rPr>
      </w:pPr>
    </w:p>
    <w:p w14:paraId="71187948" w14:textId="77777777" w:rsidR="00663F22" w:rsidRDefault="00663F22" w:rsidP="00663F22">
      <w:pPr>
        <w:spacing w:after="0" w:line="240" w:lineRule="auto"/>
        <w:jc w:val="both"/>
        <w:rPr>
          <w:rFonts w:ascii="Arial" w:hAnsi="Arial" w:cs="Arial"/>
          <w:b/>
          <w:sz w:val="24"/>
          <w:szCs w:val="36"/>
        </w:rPr>
      </w:pPr>
    </w:p>
    <w:p w14:paraId="52F1A0DD" w14:textId="77777777" w:rsidR="00663F22" w:rsidRDefault="00663F22" w:rsidP="00663F22">
      <w:pPr>
        <w:spacing w:after="0" w:line="240" w:lineRule="auto"/>
        <w:jc w:val="both"/>
        <w:rPr>
          <w:rFonts w:ascii="Arial" w:hAnsi="Arial" w:cs="Arial"/>
          <w:b/>
          <w:sz w:val="24"/>
          <w:szCs w:val="36"/>
        </w:rPr>
      </w:pPr>
    </w:p>
    <w:p w14:paraId="1AB512BB" w14:textId="77777777" w:rsidR="00663F22" w:rsidRDefault="00663F22" w:rsidP="00663F22">
      <w:pPr>
        <w:spacing w:after="0" w:line="240" w:lineRule="auto"/>
        <w:jc w:val="both"/>
        <w:rPr>
          <w:rFonts w:ascii="Arial" w:hAnsi="Arial" w:cs="Arial"/>
          <w:b/>
          <w:sz w:val="24"/>
          <w:szCs w:val="36"/>
        </w:rPr>
      </w:pPr>
    </w:p>
    <w:p w14:paraId="2F9C5E9C" w14:textId="77777777" w:rsidR="00663F22" w:rsidRDefault="00663F22" w:rsidP="00663F22">
      <w:pPr>
        <w:spacing w:after="0" w:line="240" w:lineRule="auto"/>
        <w:jc w:val="both"/>
        <w:rPr>
          <w:rFonts w:ascii="Arial" w:hAnsi="Arial" w:cs="Arial"/>
          <w:b/>
          <w:sz w:val="24"/>
          <w:szCs w:val="36"/>
        </w:rPr>
      </w:pPr>
    </w:p>
    <w:p w14:paraId="1CE655E0" w14:textId="77777777" w:rsidR="00663F22" w:rsidRDefault="00663F22" w:rsidP="00663F22">
      <w:pPr>
        <w:spacing w:after="0" w:line="240" w:lineRule="auto"/>
        <w:jc w:val="both"/>
        <w:rPr>
          <w:rFonts w:ascii="Arial" w:hAnsi="Arial" w:cs="Arial"/>
          <w:b/>
          <w:sz w:val="24"/>
          <w:szCs w:val="36"/>
        </w:rPr>
      </w:pPr>
    </w:p>
    <w:p w14:paraId="4B7925A0" w14:textId="77777777" w:rsidR="00663F22" w:rsidRDefault="00663F22" w:rsidP="00663F22">
      <w:pPr>
        <w:spacing w:after="0" w:line="240" w:lineRule="auto"/>
        <w:jc w:val="both"/>
        <w:rPr>
          <w:rFonts w:ascii="Arial" w:hAnsi="Arial" w:cs="Arial"/>
          <w:b/>
          <w:sz w:val="24"/>
          <w:szCs w:val="36"/>
        </w:rPr>
      </w:pPr>
    </w:p>
    <w:p w14:paraId="01A54E42" w14:textId="77777777" w:rsidR="00F32BCD" w:rsidRDefault="00F32BCD" w:rsidP="00663F22">
      <w:pPr>
        <w:spacing w:after="0" w:line="240" w:lineRule="auto"/>
        <w:jc w:val="both"/>
        <w:rPr>
          <w:rFonts w:ascii="Arial" w:hAnsi="Arial" w:cs="Arial"/>
          <w:b/>
          <w:sz w:val="24"/>
          <w:szCs w:val="36"/>
        </w:rPr>
      </w:pPr>
    </w:p>
    <w:p w14:paraId="3DB7F95E" w14:textId="77777777" w:rsidR="00F32BCD" w:rsidRDefault="00F32BCD" w:rsidP="00663F22">
      <w:pPr>
        <w:spacing w:after="0" w:line="240" w:lineRule="auto"/>
        <w:jc w:val="both"/>
        <w:rPr>
          <w:rFonts w:ascii="Arial" w:hAnsi="Arial" w:cs="Arial"/>
          <w:b/>
          <w:sz w:val="24"/>
          <w:szCs w:val="36"/>
        </w:rPr>
      </w:pPr>
    </w:p>
    <w:p w14:paraId="55E65840" w14:textId="77777777" w:rsidR="00F32BCD" w:rsidRDefault="00F32BCD" w:rsidP="00663F22">
      <w:pPr>
        <w:spacing w:after="0" w:line="240" w:lineRule="auto"/>
        <w:jc w:val="both"/>
        <w:rPr>
          <w:rFonts w:ascii="Arial" w:hAnsi="Arial" w:cs="Arial"/>
          <w:b/>
          <w:sz w:val="24"/>
          <w:szCs w:val="36"/>
        </w:rPr>
      </w:pPr>
    </w:p>
    <w:p w14:paraId="00D47109" w14:textId="77777777" w:rsidR="00F32BCD" w:rsidRDefault="00F32BCD" w:rsidP="00663F22">
      <w:pPr>
        <w:spacing w:after="0" w:line="240" w:lineRule="auto"/>
        <w:jc w:val="both"/>
        <w:rPr>
          <w:rFonts w:ascii="Arial" w:hAnsi="Arial" w:cs="Arial"/>
          <w:b/>
          <w:sz w:val="24"/>
          <w:szCs w:val="36"/>
        </w:rPr>
      </w:pPr>
    </w:p>
    <w:p w14:paraId="71011B51" w14:textId="77777777" w:rsidR="00F32BCD" w:rsidRDefault="00F32BCD" w:rsidP="00663F22">
      <w:pPr>
        <w:spacing w:after="0" w:line="240" w:lineRule="auto"/>
        <w:jc w:val="both"/>
        <w:rPr>
          <w:rFonts w:ascii="Arial" w:hAnsi="Arial" w:cs="Arial"/>
          <w:b/>
          <w:sz w:val="24"/>
          <w:szCs w:val="36"/>
        </w:rPr>
      </w:pPr>
    </w:p>
    <w:p w14:paraId="5281E358" w14:textId="77777777" w:rsidR="007C6131" w:rsidRDefault="007C6131" w:rsidP="00663F22">
      <w:pPr>
        <w:spacing w:after="0" w:line="240" w:lineRule="auto"/>
        <w:jc w:val="both"/>
        <w:rPr>
          <w:rFonts w:ascii="Arial" w:hAnsi="Arial" w:cs="Arial"/>
          <w:b/>
          <w:sz w:val="24"/>
          <w:szCs w:val="36"/>
        </w:rPr>
      </w:pPr>
    </w:p>
    <w:p w14:paraId="5BFB8228" w14:textId="77777777" w:rsidR="007C6131" w:rsidRDefault="007C6131" w:rsidP="00663F22">
      <w:pPr>
        <w:spacing w:after="0" w:line="240" w:lineRule="auto"/>
        <w:jc w:val="both"/>
        <w:rPr>
          <w:rFonts w:ascii="Arial" w:hAnsi="Arial" w:cs="Arial"/>
          <w:b/>
          <w:sz w:val="24"/>
          <w:szCs w:val="36"/>
        </w:rPr>
      </w:pPr>
    </w:p>
    <w:p w14:paraId="5ABD148B" w14:textId="77777777" w:rsidR="00F32BCD" w:rsidRDefault="00F32BCD" w:rsidP="00663F22">
      <w:pPr>
        <w:spacing w:after="0" w:line="240" w:lineRule="auto"/>
        <w:jc w:val="both"/>
        <w:rPr>
          <w:rFonts w:ascii="Arial" w:hAnsi="Arial" w:cs="Arial"/>
          <w:b/>
          <w:sz w:val="24"/>
          <w:szCs w:val="36"/>
        </w:rPr>
      </w:pPr>
    </w:p>
    <w:p w14:paraId="22C9F46F" w14:textId="77777777" w:rsidR="00F32BCD" w:rsidRDefault="00F32BCD" w:rsidP="00663F22">
      <w:pPr>
        <w:spacing w:after="0" w:line="240" w:lineRule="auto"/>
        <w:jc w:val="both"/>
        <w:rPr>
          <w:rFonts w:ascii="Arial" w:hAnsi="Arial" w:cs="Arial"/>
          <w:b/>
          <w:sz w:val="24"/>
          <w:szCs w:val="36"/>
        </w:rPr>
      </w:pPr>
    </w:p>
    <w:p w14:paraId="38B31B4B" w14:textId="77777777" w:rsidR="00F32BCD" w:rsidRDefault="00F32BCD" w:rsidP="00663F22">
      <w:pPr>
        <w:spacing w:after="0" w:line="240" w:lineRule="auto"/>
        <w:jc w:val="both"/>
        <w:rPr>
          <w:rFonts w:ascii="Arial" w:hAnsi="Arial" w:cs="Arial"/>
          <w:b/>
          <w:sz w:val="24"/>
          <w:szCs w:val="36"/>
        </w:rPr>
      </w:pPr>
    </w:p>
    <w:p w14:paraId="4A2AE556" w14:textId="77777777" w:rsidR="00F32BCD" w:rsidRDefault="00F32BCD" w:rsidP="00663F22">
      <w:pPr>
        <w:spacing w:after="0" w:line="240" w:lineRule="auto"/>
        <w:jc w:val="both"/>
        <w:rPr>
          <w:rFonts w:ascii="Arial" w:hAnsi="Arial" w:cs="Arial"/>
          <w:b/>
          <w:sz w:val="24"/>
          <w:szCs w:val="36"/>
        </w:rPr>
      </w:pPr>
    </w:p>
    <w:p w14:paraId="57EBC800" w14:textId="77777777" w:rsidR="00663F22" w:rsidRPr="00663F22" w:rsidRDefault="00663F22" w:rsidP="00663F22">
      <w:pPr>
        <w:spacing w:after="0" w:line="240" w:lineRule="auto"/>
        <w:jc w:val="both"/>
        <w:rPr>
          <w:rFonts w:ascii="Arial" w:hAnsi="Arial" w:cs="Arial"/>
          <w:b/>
          <w:sz w:val="24"/>
          <w:szCs w:val="36"/>
        </w:rPr>
      </w:pPr>
    </w:p>
    <w:p w14:paraId="0B6496F9" w14:textId="77777777" w:rsidR="00183258" w:rsidRPr="007C6131" w:rsidRDefault="00183258" w:rsidP="007B74E7">
      <w:pPr>
        <w:pStyle w:val="ListParagraph"/>
        <w:numPr>
          <w:ilvl w:val="0"/>
          <w:numId w:val="18"/>
        </w:numPr>
        <w:spacing w:after="0" w:line="240" w:lineRule="auto"/>
        <w:jc w:val="both"/>
        <w:rPr>
          <w:rFonts w:ascii="Arial" w:hAnsi="Arial" w:cs="Arial"/>
          <w:b/>
          <w:sz w:val="28"/>
          <w:szCs w:val="24"/>
        </w:rPr>
      </w:pPr>
      <w:r w:rsidRPr="007C6131">
        <w:rPr>
          <w:rFonts w:ascii="Arial" w:hAnsi="Arial" w:cs="Arial"/>
          <w:b/>
          <w:sz w:val="28"/>
          <w:szCs w:val="24"/>
        </w:rPr>
        <w:t>Introduction</w:t>
      </w:r>
    </w:p>
    <w:p w14:paraId="2D00824F" w14:textId="77777777" w:rsidR="00183258" w:rsidRDefault="00183258" w:rsidP="007B74E7">
      <w:pPr>
        <w:spacing w:after="0" w:line="240" w:lineRule="auto"/>
        <w:jc w:val="both"/>
        <w:rPr>
          <w:rFonts w:ascii="Arial" w:hAnsi="Arial" w:cs="Arial"/>
          <w:b/>
          <w:sz w:val="24"/>
          <w:szCs w:val="24"/>
        </w:rPr>
      </w:pPr>
    </w:p>
    <w:p w14:paraId="0793DEDA" w14:textId="77777777" w:rsidR="00183258" w:rsidRPr="00B161A0" w:rsidRDefault="00183258" w:rsidP="007B74E7">
      <w:pPr>
        <w:spacing w:after="0" w:line="240" w:lineRule="auto"/>
        <w:jc w:val="both"/>
        <w:rPr>
          <w:rFonts w:ascii="Arial" w:hAnsi="Arial" w:cs="Arial"/>
          <w:b/>
          <w:sz w:val="24"/>
          <w:szCs w:val="24"/>
        </w:rPr>
      </w:pPr>
    </w:p>
    <w:p w14:paraId="4ED915FB" w14:textId="674E9CC2" w:rsidR="00183258" w:rsidRDefault="00183258" w:rsidP="007B74E7">
      <w:pPr>
        <w:spacing w:after="0" w:line="240" w:lineRule="auto"/>
        <w:jc w:val="both"/>
        <w:rPr>
          <w:rFonts w:ascii="Arial" w:hAnsi="Arial" w:cs="Arial"/>
          <w:sz w:val="24"/>
          <w:szCs w:val="24"/>
        </w:rPr>
      </w:pPr>
      <w:r w:rsidRPr="00B161A0">
        <w:rPr>
          <w:rFonts w:ascii="Arial" w:hAnsi="Arial" w:cs="Arial"/>
          <w:sz w:val="24"/>
          <w:szCs w:val="24"/>
        </w:rPr>
        <w:t>This document sets out the operating procedures for safeguarding and protecting the welfare of children and adults at high risk of being subjected to domestic abuse.  This is undertak</w:t>
      </w:r>
      <w:r w:rsidR="003D4608">
        <w:rPr>
          <w:rFonts w:ascii="Arial" w:hAnsi="Arial" w:cs="Arial"/>
          <w:sz w:val="24"/>
          <w:szCs w:val="24"/>
        </w:rPr>
        <w:t>en by the locally based Multi-A</w:t>
      </w:r>
      <w:r w:rsidR="006B4C13">
        <w:rPr>
          <w:rFonts w:ascii="Arial" w:hAnsi="Arial" w:cs="Arial"/>
          <w:sz w:val="24"/>
          <w:szCs w:val="24"/>
        </w:rPr>
        <w:t>g</w:t>
      </w:r>
      <w:r w:rsidR="003D4608">
        <w:rPr>
          <w:rFonts w:ascii="Arial" w:hAnsi="Arial" w:cs="Arial"/>
          <w:sz w:val="24"/>
          <w:szCs w:val="24"/>
        </w:rPr>
        <w:t>ency Risk A</w:t>
      </w:r>
      <w:r w:rsidRPr="00B161A0">
        <w:rPr>
          <w:rFonts w:ascii="Arial" w:hAnsi="Arial" w:cs="Arial"/>
          <w:sz w:val="24"/>
          <w:szCs w:val="24"/>
        </w:rPr>
        <w:t xml:space="preserve">ssessment conference (MARAC).   This document sets out the arrangements through which our partnership assesses, collaborates, </w:t>
      </w:r>
      <w:r w:rsidR="000C44C2" w:rsidRPr="00B161A0">
        <w:rPr>
          <w:rFonts w:ascii="Arial" w:hAnsi="Arial" w:cs="Arial"/>
          <w:sz w:val="24"/>
          <w:szCs w:val="24"/>
        </w:rPr>
        <w:t>challenges,</w:t>
      </w:r>
      <w:r w:rsidRPr="00B161A0">
        <w:rPr>
          <w:rFonts w:ascii="Arial" w:hAnsi="Arial" w:cs="Arial"/>
          <w:sz w:val="24"/>
          <w:szCs w:val="24"/>
        </w:rPr>
        <w:t xml:space="preserve"> and provides an enhanced, effective service to reduce the risks of domestic abuse to children and adults and to improve outcomes for children, adults, parents/families and perpetrators/high risk individuals in Southend, </w:t>
      </w:r>
      <w:r w:rsidR="000C44C2" w:rsidRPr="00B161A0">
        <w:rPr>
          <w:rFonts w:ascii="Arial" w:hAnsi="Arial" w:cs="Arial"/>
          <w:sz w:val="24"/>
          <w:szCs w:val="24"/>
        </w:rPr>
        <w:t>Essex,</w:t>
      </w:r>
      <w:r w:rsidRPr="00B161A0">
        <w:rPr>
          <w:rFonts w:ascii="Arial" w:hAnsi="Arial" w:cs="Arial"/>
          <w:sz w:val="24"/>
          <w:szCs w:val="24"/>
        </w:rPr>
        <w:t xml:space="preserve"> and Thurrock.</w:t>
      </w:r>
    </w:p>
    <w:p w14:paraId="792D0E47" w14:textId="77777777" w:rsidR="00183258" w:rsidRPr="00B161A0" w:rsidRDefault="00183258" w:rsidP="007B74E7">
      <w:pPr>
        <w:spacing w:after="0" w:line="240" w:lineRule="auto"/>
        <w:jc w:val="both"/>
        <w:rPr>
          <w:rFonts w:ascii="Arial" w:hAnsi="Arial" w:cs="Arial"/>
          <w:sz w:val="24"/>
          <w:szCs w:val="24"/>
        </w:rPr>
      </w:pPr>
    </w:p>
    <w:p w14:paraId="5089C0AA" w14:textId="77777777" w:rsidR="00183258" w:rsidRPr="00B161A0" w:rsidRDefault="00183258" w:rsidP="007B74E7">
      <w:pPr>
        <w:spacing w:line="240" w:lineRule="auto"/>
        <w:jc w:val="both"/>
        <w:rPr>
          <w:rFonts w:ascii="Arial" w:hAnsi="Arial" w:cs="Arial"/>
          <w:sz w:val="24"/>
          <w:szCs w:val="24"/>
        </w:rPr>
      </w:pPr>
      <w:r w:rsidRPr="00B161A0">
        <w:rPr>
          <w:rFonts w:ascii="Arial" w:hAnsi="Arial" w:cs="Arial"/>
          <w:sz w:val="24"/>
          <w:szCs w:val="24"/>
        </w:rPr>
        <w:t xml:space="preserve">The MARAC is a regular meeting to discuss how to help victims at high risk of murder or serious harm.  A domestic abuse specialist (IDVA), police, children’s social services, health and other relevant agencies all share information about the victim, the family and perpetrator, </w:t>
      </w:r>
      <w:r>
        <w:rPr>
          <w:rFonts w:ascii="Arial" w:hAnsi="Arial" w:cs="Arial"/>
          <w:sz w:val="24"/>
          <w:szCs w:val="24"/>
        </w:rPr>
        <w:t>to enable them to devise an</w:t>
      </w:r>
      <w:r w:rsidRPr="00B161A0">
        <w:rPr>
          <w:rFonts w:ascii="Arial" w:hAnsi="Arial" w:cs="Arial"/>
          <w:sz w:val="24"/>
          <w:szCs w:val="24"/>
        </w:rPr>
        <w:t xml:space="preserve"> action plan to reduce risk for each victim.</w:t>
      </w:r>
    </w:p>
    <w:p w14:paraId="4FB111CC" w14:textId="1D0DFB6A" w:rsidR="00183258" w:rsidRPr="00B161A0" w:rsidRDefault="00183258" w:rsidP="007B74E7">
      <w:pPr>
        <w:spacing w:line="240" w:lineRule="auto"/>
        <w:jc w:val="both"/>
        <w:rPr>
          <w:rFonts w:ascii="Arial" w:hAnsi="Arial" w:cs="Arial"/>
          <w:sz w:val="24"/>
          <w:szCs w:val="24"/>
        </w:rPr>
      </w:pPr>
      <w:r w:rsidRPr="00B161A0">
        <w:rPr>
          <w:rFonts w:ascii="Arial" w:hAnsi="Arial" w:cs="Arial"/>
          <w:sz w:val="24"/>
          <w:szCs w:val="24"/>
        </w:rPr>
        <w:t>The MARAC process does not change the expectations of all agencies in relation to safeguarding children and adults. These are set out within the So</w:t>
      </w:r>
      <w:r w:rsidR="00426A29">
        <w:rPr>
          <w:rFonts w:ascii="Arial" w:hAnsi="Arial" w:cs="Arial"/>
          <w:sz w:val="24"/>
          <w:szCs w:val="24"/>
        </w:rPr>
        <w:t>uthend, Essex and Thurrock</w:t>
      </w:r>
      <w:r w:rsidR="00927AEA">
        <w:rPr>
          <w:rFonts w:ascii="Arial" w:hAnsi="Arial" w:cs="Arial"/>
          <w:sz w:val="24"/>
          <w:szCs w:val="24"/>
        </w:rPr>
        <w:t xml:space="preserve"> Child Protection Procedures</w:t>
      </w:r>
      <w:r w:rsidR="00426A29">
        <w:rPr>
          <w:rFonts w:ascii="Arial" w:hAnsi="Arial" w:cs="Arial"/>
          <w:sz w:val="24"/>
          <w:szCs w:val="24"/>
        </w:rPr>
        <w:t xml:space="preserve"> </w:t>
      </w:r>
      <w:r w:rsidR="002D166F">
        <w:rPr>
          <w:rFonts w:ascii="Arial" w:hAnsi="Arial" w:cs="Arial"/>
          <w:sz w:val="24"/>
          <w:szCs w:val="24"/>
        </w:rPr>
        <w:t xml:space="preserve">and </w:t>
      </w:r>
      <w:r w:rsidRPr="00B161A0">
        <w:rPr>
          <w:rFonts w:ascii="Arial" w:hAnsi="Arial" w:cs="Arial"/>
          <w:sz w:val="24"/>
          <w:szCs w:val="24"/>
        </w:rPr>
        <w:t xml:space="preserve">SET </w:t>
      </w:r>
      <w:r w:rsidR="00A91A9A">
        <w:rPr>
          <w:rFonts w:ascii="Arial" w:hAnsi="Arial" w:cs="Arial"/>
          <w:sz w:val="24"/>
          <w:szCs w:val="24"/>
        </w:rPr>
        <w:t>Safeguarding Guidelines for Adult</w:t>
      </w:r>
      <w:r w:rsidR="00BA32D3">
        <w:rPr>
          <w:rFonts w:ascii="Arial" w:hAnsi="Arial" w:cs="Arial"/>
          <w:sz w:val="24"/>
          <w:szCs w:val="24"/>
        </w:rPr>
        <w:t xml:space="preserve">. </w:t>
      </w:r>
      <w:r w:rsidRPr="00B161A0">
        <w:rPr>
          <w:rFonts w:ascii="Arial" w:hAnsi="Arial" w:cs="Arial"/>
          <w:sz w:val="24"/>
          <w:szCs w:val="24"/>
        </w:rPr>
        <w:t>They apply to the statutory, voluntary, community and faith sectors.  This MARAC Operating Protocol is designed to enhance existing arrangements rather than replace them.</w:t>
      </w:r>
    </w:p>
    <w:p w14:paraId="5704A95B" w14:textId="3F428A70" w:rsidR="00183258" w:rsidRPr="00F9127F" w:rsidRDefault="00183258" w:rsidP="007B74E7">
      <w:pPr>
        <w:spacing w:line="240" w:lineRule="auto"/>
        <w:jc w:val="both"/>
        <w:rPr>
          <w:rFonts w:ascii="Arial" w:hAnsi="Arial" w:cs="Arial"/>
          <w:sz w:val="24"/>
          <w:szCs w:val="36"/>
        </w:rPr>
      </w:pPr>
      <w:r w:rsidRPr="00F9127F">
        <w:rPr>
          <w:rFonts w:ascii="Arial" w:hAnsi="Arial" w:cs="Arial"/>
          <w:sz w:val="24"/>
          <w:szCs w:val="36"/>
        </w:rPr>
        <w:t xml:space="preserve">When a </w:t>
      </w:r>
      <w:r w:rsidR="000C44C2" w:rsidRPr="00F9127F">
        <w:rPr>
          <w:rFonts w:ascii="Arial" w:hAnsi="Arial" w:cs="Arial"/>
          <w:sz w:val="24"/>
          <w:szCs w:val="36"/>
        </w:rPr>
        <w:t>high-risk</w:t>
      </w:r>
      <w:r w:rsidRPr="00F9127F">
        <w:rPr>
          <w:rFonts w:ascii="Arial" w:hAnsi="Arial" w:cs="Arial"/>
          <w:sz w:val="24"/>
          <w:szCs w:val="36"/>
        </w:rPr>
        <w:t xml:space="preserve"> domestic incident has been identified, using a DASH risk assessment, each agency will be expected to continue to follow their safeguarding procedures and take necessary action on cases in advance of a decision from the MARAC, to ensure there is no delay in offering interventions to protect and support the</w:t>
      </w:r>
      <w:r>
        <w:rPr>
          <w:rFonts w:ascii="Arial" w:hAnsi="Arial" w:cs="Arial"/>
          <w:sz w:val="24"/>
          <w:szCs w:val="36"/>
        </w:rPr>
        <w:t xml:space="preserve"> children and adults involved.  F</w:t>
      </w:r>
      <w:r w:rsidRPr="00F9127F">
        <w:rPr>
          <w:rFonts w:ascii="Arial" w:hAnsi="Arial" w:cs="Arial"/>
          <w:sz w:val="24"/>
          <w:szCs w:val="36"/>
        </w:rPr>
        <w:t xml:space="preserve">or example, children’s social care will undertake section 17 or section 47 enquiries if required in response to referral information received. </w:t>
      </w:r>
    </w:p>
    <w:p w14:paraId="68E1F7A0" w14:textId="0D357E98" w:rsidR="00183258" w:rsidRDefault="00183258" w:rsidP="007B74E7">
      <w:pPr>
        <w:spacing w:line="240" w:lineRule="auto"/>
        <w:jc w:val="both"/>
        <w:rPr>
          <w:rFonts w:ascii="Arial" w:hAnsi="Arial" w:cs="Arial"/>
          <w:sz w:val="24"/>
          <w:szCs w:val="36"/>
        </w:rPr>
      </w:pPr>
      <w:r w:rsidRPr="00F9127F">
        <w:rPr>
          <w:rFonts w:ascii="Arial" w:hAnsi="Arial" w:cs="Arial"/>
          <w:sz w:val="24"/>
          <w:szCs w:val="36"/>
        </w:rPr>
        <w:t>Practitioners will research and collate relevant in</w:t>
      </w:r>
      <w:r>
        <w:rPr>
          <w:rFonts w:ascii="Arial" w:hAnsi="Arial" w:cs="Arial"/>
          <w:sz w:val="24"/>
          <w:szCs w:val="36"/>
        </w:rPr>
        <w:t xml:space="preserve">formation following a referral into MARAC </w:t>
      </w:r>
      <w:r w:rsidRPr="00F9127F">
        <w:rPr>
          <w:rFonts w:ascii="Arial" w:hAnsi="Arial" w:cs="Arial"/>
          <w:sz w:val="24"/>
          <w:szCs w:val="36"/>
        </w:rPr>
        <w:t xml:space="preserve">and </w:t>
      </w:r>
      <w:r>
        <w:rPr>
          <w:rFonts w:ascii="Arial" w:hAnsi="Arial" w:cs="Arial"/>
          <w:sz w:val="24"/>
          <w:szCs w:val="36"/>
        </w:rPr>
        <w:t xml:space="preserve">this will be </w:t>
      </w:r>
      <w:r w:rsidRPr="00F9127F">
        <w:rPr>
          <w:rFonts w:ascii="Arial" w:hAnsi="Arial" w:cs="Arial"/>
          <w:sz w:val="24"/>
          <w:szCs w:val="36"/>
        </w:rPr>
        <w:t xml:space="preserve">discussed within </w:t>
      </w:r>
      <w:r>
        <w:rPr>
          <w:rFonts w:ascii="Arial" w:hAnsi="Arial" w:cs="Arial"/>
          <w:sz w:val="24"/>
          <w:szCs w:val="36"/>
        </w:rPr>
        <w:t xml:space="preserve">the </w:t>
      </w:r>
      <w:r w:rsidRPr="00F9127F">
        <w:rPr>
          <w:rFonts w:ascii="Arial" w:hAnsi="Arial" w:cs="Arial"/>
          <w:sz w:val="24"/>
          <w:szCs w:val="36"/>
        </w:rPr>
        <w:t>MARAC where a multi-agency action plan will be agreed to miti</w:t>
      </w:r>
      <w:r>
        <w:rPr>
          <w:rFonts w:ascii="Arial" w:hAnsi="Arial" w:cs="Arial"/>
          <w:sz w:val="24"/>
          <w:szCs w:val="36"/>
        </w:rPr>
        <w:t>gate the risk.</w:t>
      </w:r>
    </w:p>
    <w:p w14:paraId="584633BB" w14:textId="5FB54456" w:rsidR="00A03042" w:rsidRDefault="00A03042" w:rsidP="007B74E7">
      <w:pPr>
        <w:spacing w:line="240" w:lineRule="auto"/>
        <w:jc w:val="both"/>
        <w:rPr>
          <w:rFonts w:ascii="Arial" w:hAnsi="Arial" w:cs="Arial"/>
          <w:sz w:val="24"/>
          <w:szCs w:val="36"/>
        </w:rPr>
      </w:pPr>
      <w:r w:rsidRPr="00BA32D3">
        <w:rPr>
          <w:rFonts w:ascii="Arial" w:hAnsi="Arial" w:cs="Arial"/>
          <w:sz w:val="24"/>
          <w:szCs w:val="36"/>
        </w:rPr>
        <w:t>This document also sits within the Essex County Council Overarching Safeguarding ISP and Sharing Specifics</w:t>
      </w:r>
      <w:r w:rsidR="003146E3" w:rsidRPr="00BA32D3">
        <w:rPr>
          <w:rFonts w:ascii="Arial" w:hAnsi="Arial" w:cs="Arial"/>
          <w:sz w:val="24"/>
          <w:szCs w:val="36"/>
        </w:rPr>
        <w:t xml:space="preserve"> </w:t>
      </w:r>
      <w:r w:rsidR="00D31004" w:rsidRPr="00BA32D3">
        <w:rPr>
          <w:rFonts w:ascii="Arial" w:hAnsi="Arial" w:cs="Arial"/>
          <w:sz w:val="24"/>
          <w:szCs w:val="36"/>
        </w:rPr>
        <w:t xml:space="preserve">and reports statics to </w:t>
      </w:r>
      <w:proofErr w:type="spellStart"/>
      <w:r w:rsidR="00D31004" w:rsidRPr="00BA32D3">
        <w:rPr>
          <w:rFonts w:ascii="Arial" w:hAnsi="Arial" w:cs="Arial"/>
          <w:sz w:val="24"/>
          <w:szCs w:val="36"/>
        </w:rPr>
        <w:t>SafeLives</w:t>
      </w:r>
      <w:proofErr w:type="spellEnd"/>
      <w:r w:rsidR="00D31004" w:rsidRPr="00BA32D3">
        <w:rPr>
          <w:rFonts w:ascii="Arial" w:hAnsi="Arial" w:cs="Arial"/>
          <w:sz w:val="24"/>
          <w:szCs w:val="36"/>
        </w:rPr>
        <w:t>. Essex MARAC also has a SET Quality Framework.</w:t>
      </w:r>
    </w:p>
    <w:p w14:paraId="6B48F680" w14:textId="69258F3F" w:rsidR="00A03042" w:rsidRDefault="00A03042" w:rsidP="007B74E7">
      <w:pPr>
        <w:spacing w:line="240" w:lineRule="auto"/>
        <w:jc w:val="both"/>
        <w:rPr>
          <w:rFonts w:ascii="Arial" w:hAnsi="Arial" w:cs="Arial"/>
          <w:sz w:val="24"/>
          <w:szCs w:val="36"/>
        </w:rPr>
      </w:pPr>
    </w:p>
    <w:p w14:paraId="60F562BD" w14:textId="40D9DA5B" w:rsidR="00A03042" w:rsidRDefault="00A03042" w:rsidP="007B74E7">
      <w:pPr>
        <w:spacing w:line="240" w:lineRule="auto"/>
        <w:jc w:val="both"/>
        <w:rPr>
          <w:rFonts w:ascii="Arial" w:hAnsi="Arial" w:cs="Arial"/>
          <w:sz w:val="24"/>
          <w:szCs w:val="36"/>
        </w:rPr>
      </w:pPr>
    </w:p>
    <w:p w14:paraId="009AABE8" w14:textId="5D01E34E" w:rsidR="00A03042" w:rsidRDefault="00A03042" w:rsidP="007B74E7">
      <w:pPr>
        <w:spacing w:line="240" w:lineRule="auto"/>
        <w:jc w:val="both"/>
        <w:rPr>
          <w:rFonts w:ascii="Arial" w:hAnsi="Arial" w:cs="Arial"/>
          <w:sz w:val="24"/>
          <w:szCs w:val="36"/>
        </w:rPr>
      </w:pPr>
    </w:p>
    <w:p w14:paraId="2C7A1269" w14:textId="77777777" w:rsidR="00707CA3" w:rsidRDefault="00707CA3" w:rsidP="007B74E7">
      <w:pPr>
        <w:spacing w:line="240" w:lineRule="auto"/>
        <w:jc w:val="both"/>
        <w:rPr>
          <w:rFonts w:ascii="Arial" w:hAnsi="Arial" w:cs="Arial"/>
          <w:sz w:val="24"/>
          <w:szCs w:val="36"/>
        </w:rPr>
      </w:pPr>
    </w:p>
    <w:p w14:paraId="430121D6" w14:textId="1D7BD973" w:rsidR="00A03042" w:rsidRDefault="00A03042" w:rsidP="007B74E7">
      <w:pPr>
        <w:spacing w:line="240" w:lineRule="auto"/>
        <w:jc w:val="both"/>
        <w:rPr>
          <w:rFonts w:ascii="Arial" w:hAnsi="Arial" w:cs="Arial"/>
          <w:sz w:val="24"/>
          <w:szCs w:val="36"/>
        </w:rPr>
      </w:pPr>
    </w:p>
    <w:p w14:paraId="3351C7ED" w14:textId="77777777" w:rsidR="00A03042" w:rsidRDefault="00A03042" w:rsidP="007B74E7">
      <w:pPr>
        <w:spacing w:line="240" w:lineRule="auto"/>
        <w:jc w:val="both"/>
        <w:rPr>
          <w:rFonts w:ascii="Arial" w:hAnsi="Arial" w:cs="Arial"/>
          <w:sz w:val="24"/>
          <w:szCs w:val="36"/>
        </w:rPr>
      </w:pPr>
    </w:p>
    <w:p w14:paraId="3FE5A0B9" w14:textId="77777777" w:rsidR="00183258" w:rsidRDefault="00183258" w:rsidP="007B74E7">
      <w:pPr>
        <w:spacing w:line="240" w:lineRule="auto"/>
        <w:jc w:val="both"/>
        <w:rPr>
          <w:rFonts w:ascii="Arial" w:hAnsi="Arial" w:cs="Arial"/>
          <w:sz w:val="24"/>
          <w:szCs w:val="36"/>
        </w:rPr>
      </w:pPr>
    </w:p>
    <w:p w14:paraId="6753ACC0" w14:textId="4A51E18D" w:rsidR="00183258" w:rsidRPr="00EE7FB6" w:rsidRDefault="00183258" w:rsidP="007B74E7">
      <w:pPr>
        <w:pStyle w:val="ListParagraph"/>
        <w:numPr>
          <w:ilvl w:val="0"/>
          <w:numId w:val="18"/>
        </w:numPr>
        <w:spacing w:after="0" w:line="240" w:lineRule="auto"/>
        <w:jc w:val="both"/>
        <w:rPr>
          <w:rFonts w:ascii="Arial" w:hAnsi="Arial" w:cs="Arial"/>
          <w:b/>
          <w:sz w:val="28"/>
          <w:szCs w:val="24"/>
        </w:rPr>
      </w:pPr>
      <w:r w:rsidRPr="00EE7FB6">
        <w:rPr>
          <w:rFonts w:ascii="Arial" w:hAnsi="Arial" w:cs="Arial"/>
          <w:b/>
          <w:sz w:val="28"/>
          <w:szCs w:val="24"/>
        </w:rPr>
        <w:lastRenderedPageBreak/>
        <w:t xml:space="preserve">MARAC Governance across </w:t>
      </w:r>
      <w:r w:rsidR="000C44C2" w:rsidRPr="00EE7FB6">
        <w:rPr>
          <w:rFonts w:ascii="Arial" w:hAnsi="Arial" w:cs="Arial"/>
          <w:b/>
          <w:sz w:val="28"/>
          <w:szCs w:val="24"/>
        </w:rPr>
        <w:t>Southend,</w:t>
      </w:r>
      <w:r w:rsidRPr="00EE7FB6">
        <w:rPr>
          <w:rFonts w:ascii="Arial" w:hAnsi="Arial" w:cs="Arial"/>
          <w:b/>
          <w:sz w:val="28"/>
          <w:szCs w:val="24"/>
        </w:rPr>
        <w:t xml:space="preserve"> </w:t>
      </w:r>
      <w:r w:rsidR="000C44C2" w:rsidRPr="00EE7FB6">
        <w:rPr>
          <w:rFonts w:ascii="Arial" w:hAnsi="Arial" w:cs="Arial"/>
          <w:b/>
          <w:sz w:val="28"/>
          <w:szCs w:val="24"/>
        </w:rPr>
        <w:t>Essex,</w:t>
      </w:r>
      <w:r w:rsidRPr="00EE7FB6">
        <w:rPr>
          <w:rFonts w:ascii="Arial" w:hAnsi="Arial" w:cs="Arial"/>
          <w:b/>
          <w:sz w:val="28"/>
          <w:szCs w:val="24"/>
        </w:rPr>
        <w:t xml:space="preserve"> and Thurrock (SET)</w:t>
      </w:r>
    </w:p>
    <w:p w14:paraId="10172FE6" w14:textId="77777777" w:rsidR="00183258" w:rsidRDefault="00183258" w:rsidP="007B74E7">
      <w:pPr>
        <w:spacing w:after="0" w:line="240" w:lineRule="auto"/>
        <w:jc w:val="both"/>
        <w:rPr>
          <w:rFonts w:ascii="Arial" w:hAnsi="Arial" w:cs="Arial"/>
          <w:b/>
          <w:sz w:val="24"/>
          <w:szCs w:val="24"/>
        </w:rPr>
      </w:pPr>
    </w:p>
    <w:p w14:paraId="64953E7A" w14:textId="77777777" w:rsidR="00183258" w:rsidRDefault="00183258" w:rsidP="007B74E7">
      <w:pPr>
        <w:spacing w:after="0" w:line="240" w:lineRule="auto"/>
        <w:jc w:val="both"/>
        <w:rPr>
          <w:rFonts w:ascii="Arial" w:hAnsi="Arial" w:cs="Arial"/>
          <w:b/>
          <w:sz w:val="24"/>
          <w:szCs w:val="24"/>
        </w:rPr>
      </w:pPr>
    </w:p>
    <w:p w14:paraId="4C8AC9CD" w14:textId="6A8DDBA2" w:rsidR="00183258" w:rsidRPr="00494FFC" w:rsidRDefault="00183258" w:rsidP="007B74E7">
      <w:pPr>
        <w:spacing w:after="0" w:line="240" w:lineRule="auto"/>
        <w:jc w:val="both"/>
        <w:rPr>
          <w:rFonts w:ascii="Arial" w:hAnsi="Arial" w:cs="Arial"/>
          <w:b/>
          <w:sz w:val="24"/>
          <w:szCs w:val="24"/>
        </w:rPr>
      </w:pPr>
      <w:r w:rsidRPr="00494FFC">
        <w:rPr>
          <w:rFonts w:ascii="Arial" w:hAnsi="Arial" w:cs="Arial"/>
          <w:b/>
          <w:sz w:val="24"/>
          <w:szCs w:val="24"/>
        </w:rPr>
        <w:t xml:space="preserve">The Southend, </w:t>
      </w:r>
      <w:r w:rsidR="000C44C2" w:rsidRPr="00494FFC">
        <w:rPr>
          <w:rFonts w:ascii="Arial" w:hAnsi="Arial" w:cs="Arial"/>
          <w:b/>
          <w:sz w:val="24"/>
          <w:szCs w:val="24"/>
        </w:rPr>
        <w:t>Essex,</w:t>
      </w:r>
      <w:r w:rsidRPr="00494FFC">
        <w:rPr>
          <w:rFonts w:ascii="Arial" w:hAnsi="Arial" w:cs="Arial"/>
          <w:b/>
          <w:sz w:val="24"/>
          <w:szCs w:val="24"/>
        </w:rPr>
        <w:t xml:space="preserve"> and Thurrock Domestic Abuse Board (SETDAB)</w:t>
      </w:r>
    </w:p>
    <w:p w14:paraId="036CA481" w14:textId="77777777" w:rsidR="00183258" w:rsidRDefault="00183258" w:rsidP="007B74E7">
      <w:pPr>
        <w:spacing w:after="0" w:line="240" w:lineRule="auto"/>
        <w:jc w:val="both"/>
        <w:rPr>
          <w:rFonts w:ascii="Arial" w:hAnsi="Arial" w:cs="Arial"/>
          <w:sz w:val="24"/>
          <w:szCs w:val="24"/>
        </w:rPr>
      </w:pPr>
    </w:p>
    <w:p w14:paraId="79EF92F8" w14:textId="77777777" w:rsidR="00183258" w:rsidRPr="00494FFC" w:rsidRDefault="00183258" w:rsidP="007B74E7">
      <w:pPr>
        <w:spacing w:after="0" w:line="240" w:lineRule="auto"/>
        <w:jc w:val="both"/>
        <w:rPr>
          <w:rFonts w:ascii="Arial" w:eastAsia="Times New Roman" w:hAnsi="Arial" w:cs="Arial"/>
          <w:b/>
          <w:sz w:val="24"/>
          <w:szCs w:val="24"/>
          <w:lang w:eastAsia="en-GB"/>
        </w:rPr>
      </w:pPr>
      <w:r w:rsidRPr="00494FFC">
        <w:rPr>
          <w:rFonts w:ascii="Arial" w:hAnsi="Arial" w:cs="Arial"/>
          <w:sz w:val="24"/>
          <w:szCs w:val="24"/>
        </w:rPr>
        <w:t>The SETDAB is a partnership comprising key stakeholder</w:t>
      </w:r>
      <w:r>
        <w:rPr>
          <w:rFonts w:ascii="Arial" w:hAnsi="Arial" w:cs="Arial"/>
          <w:sz w:val="24"/>
          <w:szCs w:val="24"/>
        </w:rPr>
        <w:t>s</w:t>
      </w:r>
      <w:r w:rsidRPr="00494FFC">
        <w:rPr>
          <w:rFonts w:ascii="Arial" w:hAnsi="Arial" w:cs="Arial"/>
          <w:sz w:val="24"/>
          <w:szCs w:val="24"/>
        </w:rPr>
        <w:t xml:space="preserve"> who can fulfil the following functions:</w:t>
      </w:r>
    </w:p>
    <w:p w14:paraId="76E63771" w14:textId="77777777" w:rsidR="00183258" w:rsidRPr="00494FFC" w:rsidRDefault="00183258" w:rsidP="007B74E7">
      <w:pPr>
        <w:numPr>
          <w:ilvl w:val="0"/>
          <w:numId w:val="16"/>
        </w:numPr>
        <w:spacing w:after="0" w:line="240" w:lineRule="auto"/>
        <w:jc w:val="both"/>
        <w:rPr>
          <w:rFonts w:ascii="Arial" w:eastAsia="Times New Roman" w:hAnsi="Arial" w:cs="Arial"/>
          <w:sz w:val="24"/>
          <w:szCs w:val="24"/>
          <w:lang w:eastAsia="en-GB"/>
        </w:rPr>
      </w:pPr>
      <w:r w:rsidRPr="00494FFC">
        <w:rPr>
          <w:rFonts w:ascii="Arial" w:eastAsia="Times New Roman" w:hAnsi="Arial" w:cs="Arial"/>
          <w:sz w:val="24"/>
          <w:szCs w:val="24"/>
          <w:lang w:eastAsia="en-GB"/>
        </w:rPr>
        <w:t>Provide strategic leadership to address domestic abuse in Essex, including Southend and Thurrock.</w:t>
      </w:r>
    </w:p>
    <w:p w14:paraId="3D73F7E6" w14:textId="1CEA81D6" w:rsidR="00183258" w:rsidRPr="00494FFC" w:rsidRDefault="00183258" w:rsidP="007B74E7">
      <w:pPr>
        <w:numPr>
          <w:ilvl w:val="0"/>
          <w:numId w:val="16"/>
        </w:numPr>
        <w:spacing w:after="0" w:line="240" w:lineRule="auto"/>
        <w:jc w:val="both"/>
        <w:rPr>
          <w:rFonts w:ascii="Arial" w:eastAsia="Times New Roman" w:hAnsi="Arial" w:cs="Arial"/>
          <w:sz w:val="24"/>
          <w:szCs w:val="24"/>
          <w:lang w:eastAsia="en-GB"/>
        </w:rPr>
      </w:pPr>
      <w:r w:rsidRPr="00494FFC">
        <w:rPr>
          <w:rFonts w:ascii="Arial" w:eastAsia="Times New Roman" w:hAnsi="Arial" w:cs="Arial"/>
          <w:sz w:val="24"/>
          <w:szCs w:val="24"/>
          <w:lang w:eastAsia="en-GB"/>
        </w:rPr>
        <w:t xml:space="preserve">Understand the impact of domestic abuse on the people of Southend, </w:t>
      </w:r>
      <w:r w:rsidR="000C44C2" w:rsidRPr="00494FFC">
        <w:rPr>
          <w:rFonts w:ascii="Arial" w:eastAsia="Times New Roman" w:hAnsi="Arial" w:cs="Arial"/>
          <w:sz w:val="24"/>
          <w:szCs w:val="24"/>
          <w:lang w:eastAsia="en-GB"/>
        </w:rPr>
        <w:t>Thurrock,</w:t>
      </w:r>
      <w:r w:rsidRPr="00494FFC">
        <w:rPr>
          <w:rFonts w:ascii="Arial" w:eastAsia="Times New Roman" w:hAnsi="Arial" w:cs="Arial"/>
          <w:sz w:val="24"/>
          <w:szCs w:val="24"/>
          <w:lang w:eastAsia="en-GB"/>
        </w:rPr>
        <w:t xml:space="preserve"> and Essex.</w:t>
      </w:r>
    </w:p>
    <w:p w14:paraId="24FA1370" w14:textId="77777777" w:rsidR="00183258" w:rsidRPr="00494FFC" w:rsidRDefault="00183258" w:rsidP="007B74E7">
      <w:pPr>
        <w:numPr>
          <w:ilvl w:val="0"/>
          <w:numId w:val="16"/>
        </w:numPr>
        <w:spacing w:after="0" w:line="240" w:lineRule="auto"/>
        <w:jc w:val="both"/>
        <w:rPr>
          <w:rFonts w:ascii="Arial" w:eastAsia="Times New Roman" w:hAnsi="Arial" w:cs="Arial"/>
          <w:sz w:val="24"/>
          <w:szCs w:val="24"/>
          <w:lang w:eastAsia="en-GB"/>
        </w:rPr>
      </w:pPr>
      <w:r w:rsidRPr="00494FFC">
        <w:rPr>
          <w:rFonts w:ascii="Arial" w:eastAsia="Times New Roman" w:hAnsi="Arial" w:cs="Arial"/>
          <w:sz w:val="24"/>
          <w:szCs w:val="24"/>
          <w:lang w:eastAsia="en-GB"/>
        </w:rPr>
        <w:t>Understand the services currently provided to tackle domestic abuse and their impact.</w:t>
      </w:r>
    </w:p>
    <w:p w14:paraId="28C88435" w14:textId="77777777" w:rsidR="00183258" w:rsidRPr="00F86EBB" w:rsidRDefault="00183258" w:rsidP="007B74E7">
      <w:pPr>
        <w:numPr>
          <w:ilvl w:val="0"/>
          <w:numId w:val="16"/>
        </w:numPr>
        <w:spacing w:after="0" w:line="240" w:lineRule="auto"/>
        <w:jc w:val="both"/>
        <w:rPr>
          <w:rFonts w:ascii="Arial" w:eastAsia="Times New Roman" w:hAnsi="Arial" w:cs="Arial"/>
          <w:sz w:val="24"/>
          <w:szCs w:val="24"/>
          <w:lang w:eastAsia="en-GB"/>
        </w:rPr>
      </w:pPr>
      <w:r w:rsidRPr="00F86EBB">
        <w:rPr>
          <w:rFonts w:ascii="Arial" w:eastAsia="Times New Roman" w:hAnsi="Arial" w:cs="Arial"/>
          <w:sz w:val="24"/>
          <w:szCs w:val="24"/>
          <w:lang w:eastAsia="en-GB"/>
        </w:rPr>
        <w:t>Seek new ways of working together.</w:t>
      </w:r>
    </w:p>
    <w:p w14:paraId="2F84BAE6" w14:textId="77777777" w:rsidR="00183258" w:rsidRPr="00F86EBB" w:rsidRDefault="00183258" w:rsidP="007B74E7">
      <w:pPr>
        <w:numPr>
          <w:ilvl w:val="0"/>
          <w:numId w:val="16"/>
        </w:numPr>
        <w:spacing w:after="0" w:line="240" w:lineRule="auto"/>
        <w:jc w:val="both"/>
        <w:rPr>
          <w:rFonts w:ascii="Arial" w:eastAsia="Times New Roman" w:hAnsi="Arial" w:cs="Arial"/>
          <w:sz w:val="24"/>
          <w:szCs w:val="24"/>
          <w:lang w:eastAsia="en-GB"/>
        </w:rPr>
      </w:pPr>
      <w:r w:rsidRPr="00F86EBB">
        <w:rPr>
          <w:rFonts w:ascii="Arial" w:eastAsia="Times New Roman" w:hAnsi="Arial" w:cs="Arial"/>
          <w:sz w:val="24"/>
          <w:szCs w:val="24"/>
          <w:lang w:eastAsia="en-GB"/>
        </w:rPr>
        <w:t>Cement good practice within our own and partner organisations.</w:t>
      </w:r>
    </w:p>
    <w:p w14:paraId="1202D4A3" w14:textId="553A4E75" w:rsidR="00183258" w:rsidRPr="00F86EBB" w:rsidRDefault="00183258" w:rsidP="007B74E7">
      <w:pPr>
        <w:numPr>
          <w:ilvl w:val="0"/>
          <w:numId w:val="16"/>
        </w:numPr>
        <w:spacing w:after="0" w:line="240" w:lineRule="auto"/>
        <w:jc w:val="both"/>
        <w:rPr>
          <w:rFonts w:ascii="Arial" w:eastAsia="Times New Roman" w:hAnsi="Arial" w:cs="Arial"/>
          <w:sz w:val="24"/>
          <w:szCs w:val="24"/>
          <w:lang w:eastAsia="en-GB"/>
        </w:rPr>
      </w:pPr>
      <w:r w:rsidRPr="00F86EBB">
        <w:rPr>
          <w:rFonts w:ascii="Arial" w:eastAsia="Times New Roman" w:hAnsi="Arial" w:cs="Arial"/>
          <w:sz w:val="24"/>
          <w:szCs w:val="24"/>
          <w:lang w:eastAsia="en-GB"/>
        </w:rPr>
        <w:t>Hold each other to account for delivery of the domestic abuse strategy</w:t>
      </w:r>
      <w:r w:rsidR="00F86EBB" w:rsidRPr="00F86EBB">
        <w:rPr>
          <w:rFonts w:ascii="Arial" w:eastAsia="Times New Roman" w:hAnsi="Arial" w:cs="Arial"/>
          <w:sz w:val="24"/>
          <w:szCs w:val="24"/>
          <w:lang w:eastAsia="en-GB"/>
        </w:rPr>
        <w:t>.</w:t>
      </w:r>
    </w:p>
    <w:p w14:paraId="11A424D8" w14:textId="77777777" w:rsidR="00183258" w:rsidRDefault="00183258" w:rsidP="007B74E7">
      <w:pPr>
        <w:spacing w:after="0" w:line="240" w:lineRule="auto"/>
        <w:jc w:val="both"/>
        <w:rPr>
          <w:rFonts w:ascii="Arial" w:eastAsia="Times New Roman" w:hAnsi="Arial" w:cs="Arial"/>
          <w:sz w:val="24"/>
          <w:szCs w:val="24"/>
          <w:lang w:eastAsia="en-GB"/>
        </w:rPr>
      </w:pPr>
    </w:p>
    <w:p w14:paraId="61262BB6" w14:textId="77777777" w:rsidR="00183258" w:rsidRDefault="00183258" w:rsidP="007B74E7">
      <w:pPr>
        <w:spacing w:after="0" w:line="240" w:lineRule="auto"/>
        <w:jc w:val="both"/>
        <w:rPr>
          <w:rFonts w:ascii="Arial" w:hAnsi="Arial" w:cs="Arial"/>
          <w:sz w:val="24"/>
          <w:szCs w:val="24"/>
        </w:rPr>
      </w:pPr>
      <w:r>
        <w:rPr>
          <w:rFonts w:ascii="Arial" w:hAnsi="Arial" w:cs="Arial"/>
          <w:sz w:val="24"/>
          <w:szCs w:val="24"/>
        </w:rPr>
        <w:t>All</w:t>
      </w:r>
      <w:r w:rsidRPr="00494FFC">
        <w:rPr>
          <w:rFonts w:ascii="Arial" w:hAnsi="Arial" w:cs="Arial"/>
          <w:sz w:val="24"/>
          <w:szCs w:val="24"/>
        </w:rPr>
        <w:t xml:space="preserve"> three areas are responsible for the delivery of their local MARAC processes</w:t>
      </w:r>
      <w:r>
        <w:rPr>
          <w:rFonts w:ascii="Arial" w:hAnsi="Arial" w:cs="Arial"/>
          <w:sz w:val="24"/>
          <w:szCs w:val="24"/>
        </w:rPr>
        <w:t xml:space="preserve"> however </w:t>
      </w:r>
      <w:r w:rsidRPr="00494FFC">
        <w:rPr>
          <w:rFonts w:ascii="Arial" w:hAnsi="Arial" w:cs="Arial"/>
          <w:sz w:val="24"/>
          <w:szCs w:val="24"/>
        </w:rPr>
        <w:t>the objectives of MARAC are shared across the SET area</w:t>
      </w:r>
      <w:r>
        <w:rPr>
          <w:rFonts w:ascii="Arial" w:hAnsi="Arial" w:cs="Arial"/>
          <w:sz w:val="24"/>
          <w:szCs w:val="24"/>
        </w:rPr>
        <w:t>.</w:t>
      </w:r>
    </w:p>
    <w:p w14:paraId="1067DCA2" w14:textId="77777777" w:rsidR="00183258" w:rsidRDefault="00183258" w:rsidP="007B74E7">
      <w:pPr>
        <w:spacing w:after="0" w:line="240" w:lineRule="auto"/>
        <w:jc w:val="both"/>
        <w:rPr>
          <w:rFonts w:ascii="Arial" w:hAnsi="Arial" w:cs="Arial"/>
          <w:sz w:val="24"/>
          <w:szCs w:val="24"/>
        </w:rPr>
      </w:pPr>
    </w:p>
    <w:p w14:paraId="7B87DB76" w14:textId="77777777" w:rsidR="00183258" w:rsidRDefault="00183258" w:rsidP="007B74E7">
      <w:pPr>
        <w:spacing w:after="0" w:line="240" w:lineRule="auto"/>
        <w:jc w:val="both"/>
        <w:rPr>
          <w:rFonts w:ascii="Arial" w:hAnsi="Arial" w:cs="Arial"/>
          <w:sz w:val="24"/>
          <w:szCs w:val="24"/>
        </w:rPr>
      </w:pPr>
      <w:r>
        <w:rPr>
          <w:rFonts w:ascii="Arial" w:hAnsi="Arial" w:cs="Arial"/>
          <w:sz w:val="24"/>
          <w:szCs w:val="24"/>
        </w:rPr>
        <w:t>The objectives of MARAC are:</w:t>
      </w:r>
    </w:p>
    <w:p w14:paraId="25FB28F1" w14:textId="36F28D7D" w:rsidR="00183258" w:rsidRPr="00344E73" w:rsidRDefault="00183258" w:rsidP="007B74E7">
      <w:pPr>
        <w:pStyle w:val="ListParagraph"/>
        <w:numPr>
          <w:ilvl w:val="0"/>
          <w:numId w:val="17"/>
        </w:numPr>
        <w:spacing w:after="0" w:line="240" w:lineRule="auto"/>
        <w:jc w:val="both"/>
        <w:rPr>
          <w:rFonts w:ascii="Arial" w:hAnsi="Arial" w:cs="Arial"/>
          <w:sz w:val="24"/>
          <w:szCs w:val="24"/>
        </w:rPr>
      </w:pPr>
      <w:r w:rsidRPr="00344E73">
        <w:rPr>
          <w:rFonts w:ascii="Arial" w:hAnsi="Arial" w:cs="Arial"/>
          <w:sz w:val="24"/>
          <w:szCs w:val="24"/>
        </w:rPr>
        <w:t xml:space="preserve">To work collaboratively using a multi-agency risk assessment process to improve risk assessment and safety planning, intervention and review for adults and children at high level risk of significant harm or death </w:t>
      </w:r>
      <w:r w:rsidR="000C44C2" w:rsidRPr="00344E73">
        <w:rPr>
          <w:rFonts w:ascii="Arial" w:hAnsi="Arial" w:cs="Arial"/>
          <w:sz w:val="24"/>
          <w:szCs w:val="24"/>
        </w:rPr>
        <w:t>because of</w:t>
      </w:r>
      <w:r w:rsidRPr="00344E73">
        <w:rPr>
          <w:rFonts w:ascii="Arial" w:hAnsi="Arial" w:cs="Arial"/>
          <w:sz w:val="24"/>
          <w:szCs w:val="24"/>
        </w:rPr>
        <w:t xml:space="preserve"> domestic abuse.</w:t>
      </w:r>
    </w:p>
    <w:p w14:paraId="2F5E6EC2" w14:textId="77777777" w:rsidR="00183258" w:rsidRPr="00344E73" w:rsidRDefault="00183258" w:rsidP="007B74E7">
      <w:pPr>
        <w:pStyle w:val="ListParagraph"/>
        <w:numPr>
          <w:ilvl w:val="0"/>
          <w:numId w:val="17"/>
        </w:numPr>
        <w:spacing w:after="0" w:line="240" w:lineRule="auto"/>
        <w:jc w:val="both"/>
        <w:rPr>
          <w:rFonts w:ascii="Arial" w:hAnsi="Arial" w:cs="Arial"/>
          <w:sz w:val="24"/>
          <w:szCs w:val="24"/>
        </w:rPr>
      </w:pPr>
      <w:r w:rsidRPr="00344E73">
        <w:rPr>
          <w:rFonts w:ascii="Arial" w:hAnsi="Arial" w:cs="Arial"/>
          <w:sz w:val="24"/>
          <w:szCs w:val="24"/>
        </w:rPr>
        <w:t>To use agency information to inform risk to determine if an adequate safeguarding plan is in place with the victim and children.</w:t>
      </w:r>
    </w:p>
    <w:p w14:paraId="54CBCDB6" w14:textId="77777777" w:rsidR="00183258" w:rsidRPr="00344E73" w:rsidRDefault="00183258" w:rsidP="007B74E7">
      <w:pPr>
        <w:pStyle w:val="ListParagraph"/>
        <w:numPr>
          <w:ilvl w:val="0"/>
          <w:numId w:val="17"/>
        </w:numPr>
        <w:spacing w:after="0" w:line="240" w:lineRule="auto"/>
        <w:jc w:val="both"/>
        <w:rPr>
          <w:rFonts w:ascii="Arial" w:hAnsi="Arial" w:cs="Arial"/>
          <w:sz w:val="24"/>
          <w:szCs w:val="24"/>
        </w:rPr>
      </w:pPr>
      <w:r w:rsidRPr="00344E73">
        <w:rPr>
          <w:rFonts w:ascii="Arial" w:hAnsi="Arial" w:cs="Arial"/>
          <w:sz w:val="24"/>
          <w:szCs w:val="24"/>
        </w:rPr>
        <w:t>To ensure any on-going risk posed by perpetrators is addressed within safety planning for the victim and children.</w:t>
      </w:r>
    </w:p>
    <w:p w14:paraId="299F92AA" w14:textId="77777777" w:rsidR="00183258" w:rsidRPr="00344E73" w:rsidRDefault="00183258" w:rsidP="007B74E7">
      <w:pPr>
        <w:pStyle w:val="ListParagraph"/>
        <w:numPr>
          <w:ilvl w:val="0"/>
          <w:numId w:val="17"/>
        </w:numPr>
        <w:spacing w:after="0" w:line="240" w:lineRule="auto"/>
        <w:jc w:val="both"/>
        <w:rPr>
          <w:rFonts w:ascii="Arial" w:hAnsi="Arial" w:cs="Arial"/>
          <w:sz w:val="24"/>
          <w:szCs w:val="24"/>
        </w:rPr>
      </w:pPr>
      <w:r w:rsidRPr="00344E73">
        <w:rPr>
          <w:rFonts w:ascii="Arial" w:hAnsi="Arial" w:cs="Arial"/>
          <w:sz w:val="24"/>
          <w:szCs w:val="24"/>
        </w:rPr>
        <w:t>To ensure high risk domestic abuse incidents are discussed at a MARAC within 14 working days of receipt of the referral.</w:t>
      </w:r>
    </w:p>
    <w:p w14:paraId="69CA4B89" w14:textId="77777777" w:rsidR="00183258" w:rsidRPr="00344E73" w:rsidRDefault="00183258" w:rsidP="007B74E7">
      <w:pPr>
        <w:pStyle w:val="ListParagraph"/>
        <w:numPr>
          <w:ilvl w:val="0"/>
          <w:numId w:val="17"/>
        </w:numPr>
        <w:spacing w:after="0" w:line="240" w:lineRule="auto"/>
        <w:jc w:val="both"/>
        <w:rPr>
          <w:rFonts w:ascii="Arial" w:hAnsi="Arial" w:cs="Arial"/>
          <w:sz w:val="24"/>
          <w:szCs w:val="24"/>
        </w:rPr>
      </w:pPr>
      <w:r w:rsidRPr="00344E73">
        <w:rPr>
          <w:rFonts w:ascii="Arial" w:hAnsi="Arial" w:cs="Arial"/>
          <w:sz w:val="24"/>
          <w:szCs w:val="24"/>
        </w:rPr>
        <w:t>To ensure MARAC meetings are focussed and purposeful to improve quality of information and risk management.</w:t>
      </w:r>
    </w:p>
    <w:p w14:paraId="10C0C76D" w14:textId="77777777" w:rsidR="00183258" w:rsidRDefault="00183258" w:rsidP="007B74E7">
      <w:pPr>
        <w:pStyle w:val="ListParagraph"/>
        <w:numPr>
          <w:ilvl w:val="0"/>
          <w:numId w:val="17"/>
        </w:numPr>
        <w:spacing w:after="0" w:line="240" w:lineRule="auto"/>
        <w:jc w:val="both"/>
        <w:rPr>
          <w:rFonts w:ascii="Arial" w:hAnsi="Arial" w:cs="Arial"/>
          <w:sz w:val="24"/>
          <w:szCs w:val="24"/>
        </w:rPr>
      </w:pPr>
      <w:r w:rsidRPr="00344E73">
        <w:rPr>
          <w:rFonts w:ascii="Arial" w:hAnsi="Arial" w:cs="Arial"/>
          <w:sz w:val="24"/>
          <w:szCs w:val="24"/>
        </w:rPr>
        <w:t>To identify high risk perpetrators at an early stage to help prevent future high risk incidents taking place.</w:t>
      </w:r>
    </w:p>
    <w:p w14:paraId="4EAF4F5A" w14:textId="77777777" w:rsidR="00183258" w:rsidRDefault="00183258" w:rsidP="007B74E7">
      <w:pPr>
        <w:spacing w:after="0" w:line="240" w:lineRule="auto"/>
        <w:jc w:val="both"/>
        <w:rPr>
          <w:rFonts w:ascii="Arial" w:hAnsi="Arial" w:cs="Arial"/>
          <w:sz w:val="24"/>
          <w:szCs w:val="24"/>
        </w:rPr>
      </w:pPr>
    </w:p>
    <w:p w14:paraId="368416B9" w14:textId="77777777" w:rsidR="00183258" w:rsidRDefault="00183258" w:rsidP="007B74E7">
      <w:pPr>
        <w:spacing w:after="0" w:line="240" w:lineRule="auto"/>
        <w:jc w:val="both"/>
        <w:rPr>
          <w:rFonts w:ascii="Arial" w:hAnsi="Arial" w:cs="Arial"/>
          <w:sz w:val="24"/>
          <w:szCs w:val="24"/>
        </w:rPr>
      </w:pPr>
      <w:r>
        <w:rPr>
          <w:rFonts w:ascii="Arial" w:hAnsi="Arial" w:cs="Arial"/>
          <w:sz w:val="24"/>
          <w:szCs w:val="24"/>
        </w:rPr>
        <w:t>Success of the MARAC arrangements is measured through:</w:t>
      </w:r>
    </w:p>
    <w:p w14:paraId="046887AF" w14:textId="77777777" w:rsidR="00183258" w:rsidRPr="004A5F2E" w:rsidRDefault="00183258" w:rsidP="007B74E7">
      <w:pPr>
        <w:pStyle w:val="ListParagraph"/>
        <w:numPr>
          <w:ilvl w:val="0"/>
          <w:numId w:val="19"/>
        </w:numPr>
        <w:spacing w:after="0" w:line="240" w:lineRule="auto"/>
        <w:jc w:val="both"/>
        <w:rPr>
          <w:rFonts w:ascii="Arial" w:hAnsi="Arial" w:cs="Arial"/>
          <w:sz w:val="24"/>
          <w:szCs w:val="24"/>
        </w:rPr>
      </w:pPr>
      <w:r w:rsidRPr="004A5F2E">
        <w:rPr>
          <w:rFonts w:ascii="Arial" w:hAnsi="Arial" w:cs="Arial"/>
          <w:sz w:val="24"/>
          <w:szCs w:val="24"/>
        </w:rPr>
        <w:t>Timeliness of multi-agency information sharing</w:t>
      </w:r>
      <w:r w:rsidR="00275AC9">
        <w:rPr>
          <w:rFonts w:ascii="Arial" w:hAnsi="Arial" w:cs="Arial"/>
          <w:sz w:val="24"/>
          <w:szCs w:val="24"/>
        </w:rPr>
        <w:t>.</w:t>
      </w:r>
    </w:p>
    <w:p w14:paraId="3929FB33" w14:textId="708B615F" w:rsidR="00183258" w:rsidRPr="004A5F2E" w:rsidRDefault="00183258" w:rsidP="007B74E7">
      <w:pPr>
        <w:pStyle w:val="ListParagraph"/>
        <w:numPr>
          <w:ilvl w:val="0"/>
          <w:numId w:val="19"/>
        </w:numPr>
        <w:spacing w:after="0" w:line="240" w:lineRule="auto"/>
        <w:jc w:val="both"/>
        <w:rPr>
          <w:rFonts w:ascii="Arial" w:hAnsi="Arial" w:cs="Arial"/>
          <w:sz w:val="24"/>
          <w:szCs w:val="24"/>
        </w:rPr>
      </w:pPr>
      <w:r w:rsidRPr="004A5F2E">
        <w:rPr>
          <w:rFonts w:ascii="Arial" w:hAnsi="Arial" w:cs="Arial"/>
          <w:sz w:val="24"/>
          <w:szCs w:val="24"/>
        </w:rPr>
        <w:t xml:space="preserve">Access to pertinent &amp; appropriate information, </w:t>
      </w:r>
      <w:r w:rsidR="000C44C2" w:rsidRPr="004A5F2E">
        <w:rPr>
          <w:rFonts w:ascii="Arial" w:hAnsi="Arial" w:cs="Arial"/>
          <w:sz w:val="24"/>
          <w:szCs w:val="24"/>
        </w:rPr>
        <w:t>guidance,</w:t>
      </w:r>
      <w:r w:rsidRPr="004A5F2E">
        <w:rPr>
          <w:rFonts w:ascii="Arial" w:hAnsi="Arial" w:cs="Arial"/>
          <w:sz w:val="24"/>
          <w:szCs w:val="24"/>
        </w:rPr>
        <w:t xml:space="preserve"> and specialist support (</w:t>
      </w:r>
      <w:r>
        <w:rPr>
          <w:rFonts w:ascii="Arial" w:hAnsi="Arial" w:cs="Arial"/>
          <w:sz w:val="24"/>
          <w:szCs w:val="24"/>
        </w:rPr>
        <w:t xml:space="preserve">for </w:t>
      </w:r>
      <w:r w:rsidRPr="004A5F2E">
        <w:rPr>
          <w:rFonts w:ascii="Arial" w:hAnsi="Arial" w:cs="Arial"/>
          <w:sz w:val="24"/>
          <w:szCs w:val="24"/>
        </w:rPr>
        <w:t xml:space="preserve">victims, their </w:t>
      </w:r>
      <w:r w:rsidR="000C44C2" w:rsidRPr="004A5F2E">
        <w:rPr>
          <w:rFonts w:ascii="Arial" w:hAnsi="Arial" w:cs="Arial"/>
          <w:sz w:val="24"/>
          <w:szCs w:val="24"/>
        </w:rPr>
        <w:t>children,</w:t>
      </w:r>
      <w:r w:rsidRPr="004A5F2E">
        <w:rPr>
          <w:rFonts w:ascii="Arial" w:hAnsi="Arial" w:cs="Arial"/>
          <w:sz w:val="24"/>
          <w:szCs w:val="24"/>
        </w:rPr>
        <w:t xml:space="preserve"> and perpetrators)</w:t>
      </w:r>
      <w:r w:rsidR="00275AC9">
        <w:rPr>
          <w:rFonts w:ascii="Arial" w:hAnsi="Arial" w:cs="Arial"/>
          <w:sz w:val="24"/>
          <w:szCs w:val="24"/>
        </w:rPr>
        <w:t>.</w:t>
      </w:r>
    </w:p>
    <w:p w14:paraId="1A9696F7" w14:textId="77777777" w:rsidR="00183258" w:rsidRPr="004A5F2E" w:rsidRDefault="00183258" w:rsidP="007B74E7">
      <w:pPr>
        <w:pStyle w:val="ListParagraph"/>
        <w:numPr>
          <w:ilvl w:val="0"/>
          <w:numId w:val="19"/>
        </w:numPr>
        <w:spacing w:after="0" w:line="240" w:lineRule="auto"/>
        <w:jc w:val="both"/>
        <w:rPr>
          <w:rFonts w:ascii="Arial" w:hAnsi="Arial" w:cs="Arial"/>
          <w:sz w:val="24"/>
          <w:szCs w:val="24"/>
        </w:rPr>
      </w:pPr>
      <w:r w:rsidRPr="004A5F2E">
        <w:rPr>
          <w:rFonts w:ascii="Arial" w:hAnsi="Arial" w:cs="Arial"/>
          <w:sz w:val="24"/>
          <w:szCs w:val="24"/>
        </w:rPr>
        <w:t>Impact of engagement with support services (in reducing risk and improving safety)</w:t>
      </w:r>
      <w:r w:rsidR="00275AC9">
        <w:rPr>
          <w:rFonts w:ascii="Arial" w:hAnsi="Arial" w:cs="Arial"/>
          <w:sz w:val="24"/>
          <w:szCs w:val="24"/>
        </w:rPr>
        <w:t>.</w:t>
      </w:r>
    </w:p>
    <w:p w14:paraId="1E2A477E" w14:textId="77777777" w:rsidR="00183258" w:rsidRDefault="00183258" w:rsidP="007B74E7">
      <w:pPr>
        <w:pStyle w:val="ListParagraph"/>
        <w:numPr>
          <w:ilvl w:val="0"/>
          <w:numId w:val="19"/>
        </w:numPr>
        <w:spacing w:after="0" w:line="240" w:lineRule="auto"/>
        <w:jc w:val="both"/>
        <w:rPr>
          <w:rFonts w:ascii="Arial" w:hAnsi="Arial" w:cs="Arial"/>
          <w:sz w:val="24"/>
          <w:szCs w:val="24"/>
        </w:rPr>
      </w:pPr>
      <w:r w:rsidRPr="004A5F2E">
        <w:rPr>
          <w:rFonts w:ascii="Arial" w:hAnsi="Arial" w:cs="Arial"/>
          <w:sz w:val="24"/>
          <w:szCs w:val="24"/>
        </w:rPr>
        <w:t>Number &amp; percentage of repeat referrals into MARAC.</w:t>
      </w:r>
    </w:p>
    <w:p w14:paraId="5705645F" w14:textId="77777777" w:rsidR="00EC4F3B" w:rsidRPr="00690BA4" w:rsidRDefault="00EC4F3B" w:rsidP="007B74E7">
      <w:pPr>
        <w:pStyle w:val="ListParagraph"/>
        <w:numPr>
          <w:ilvl w:val="0"/>
          <w:numId w:val="19"/>
        </w:numPr>
        <w:spacing w:after="0" w:line="240" w:lineRule="auto"/>
        <w:jc w:val="both"/>
        <w:rPr>
          <w:rFonts w:ascii="Arial" w:hAnsi="Arial" w:cs="Arial"/>
          <w:sz w:val="24"/>
          <w:szCs w:val="24"/>
        </w:rPr>
      </w:pPr>
      <w:r w:rsidRPr="00690BA4">
        <w:rPr>
          <w:rFonts w:ascii="Arial" w:hAnsi="Arial" w:cs="Arial"/>
          <w:sz w:val="24"/>
          <w:szCs w:val="24"/>
        </w:rPr>
        <w:t>Internal audits and SET Scrutiny Panels</w:t>
      </w:r>
    </w:p>
    <w:p w14:paraId="04E861D0" w14:textId="77777777" w:rsidR="00183258" w:rsidRPr="004A5F2E" w:rsidRDefault="00183258" w:rsidP="007B74E7">
      <w:pPr>
        <w:spacing w:after="0" w:line="240" w:lineRule="auto"/>
        <w:jc w:val="both"/>
        <w:rPr>
          <w:rFonts w:ascii="Arial" w:hAnsi="Arial" w:cs="Arial"/>
          <w:sz w:val="24"/>
          <w:szCs w:val="24"/>
        </w:rPr>
      </w:pPr>
    </w:p>
    <w:p w14:paraId="61FD1F1C" w14:textId="3CC9961D" w:rsidR="00183258" w:rsidRDefault="00183258" w:rsidP="007B74E7">
      <w:pPr>
        <w:spacing w:after="0" w:line="240" w:lineRule="auto"/>
        <w:jc w:val="both"/>
        <w:rPr>
          <w:rFonts w:ascii="Arial" w:hAnsi="Arial" w:cs="Arial"/>
          <w:sz w:val="24"/>
          <w:szCs w:val="24"/>
        </w:rPr>
      </w:pPr>
      <w:r w:rsidRPr="008B4BE3">
        <w:rPr>
          <w:rFonts w:ascii="Arial" w:hAnsi="Arial" w:cs="Arial"/>
          <w:sz w:val="24"/>
          <w:szCs w:val="24"/>
        </w:rPr>
        <w:t xml:space="preserve">These measures will contribute to inform the delivery of the Southend, </w:t>
      </w:r>
      <w:r w:rsidR="000C44C2" w:rsidRPr="008B4BE3">
        <w:rPr>
          <w:rFonts w:ascii="Arial" w:hAnsi="Arial" w:cs="Arial"/>
          <w:sz w:val="24"/>
          <w:szCs w:val="24"/>
        </w:rPr>
        <w:t>Essex,</w:t>
      </w:r>
      <w:r w:rsidRPr="008B4BE3">
        <w:rPr>
          <w:rFonts w:ascii="Arial" w:hAnsi="Arial" w:cs="Arial"/>
          <w:sz w:val="24"/>
          <w:szCs w:val="24"/>
        </w:rPr>
        <w:t xml:space="preserve"> and Thurrock </w:t>
      </w:r>
      <w:r w:rsidR="003146E3" w:rsidRPr="008B4BE3">
        <w:rPr>
          <w:rFonts w:ascii="Arial" w:hAnsi="Arial" w:cs="Arial"/>
          <w:sz w:val="24"/>
          <w:szCs w:val="24"/>
        </w:rPr>
        <w:t>Domestic Abuse Strategy 2020-25.</w:t>
      </w:r>
    </w:p>
    <w:p w14:paraId="7C42B6FD" w14:textId="77777777" w:rsidR="00183258" w:rsidRPr="005E3DDB" w:rsidRDefault="005E3DDB" w:rsidP="005E3DDB">
      <w:pPr>
        <w:pStyle w:val="Heading1"/>
        <w:numPr>
          <w:ilvl w:val="0"/>
          <w:numId w:val="18"/>
        </w:numPr>
        <w:spacing w:line="240" w:lineRule="auto"/>
        <w:jc w:val="both"/>
        <w:rPr>
          <w:rFonts w:ascii="Arial" w:hAnsi="Arial" w:cs="Arial"/>
          <w:color w:val="auto"/>
        </w:rPr>
      </w:pPr>
      <w:r>
        <w:rPr>
          <w:rFonts w:ascii="Arial" w:hAnsi="Arial" w:cs="Arial"/>
          <w:color w:val="auto"/>
        </w:rPr>
        <w:lastRenderedPageBreak/>
        <w:t xml:space="preserve"> </w:t>
      </w:r>
      <w:r w:rsidR="00183258" w:rsidRPr="005E3DDB">
        <w:rPr>
          <w:rFonts w:ascii="Arial" w:hAnsi="Arial" w:cs="Arial"/>
          <w:color w:val="auto"/>
        </w:rPr>
        <w:t>Definitions of Domestic Abuse</w:t>
      </w:r>
    </w:p>
    <w:p w14:paraId="2672F96E" w14:textId="77777777" w:rsidR="00183258" w:rsidRDefault="00183258" w:rsidP="007B74E7">
      <w:pPr>
        <w:spacing w:after="0" w:line="240" w:lineRule="auto"/>
        <w:jc w:val="both"/>
        <w:rPr>
          <w:rFonts w:ascii="Arial" w:hAnsi="Arial" w:cs="Arial"/>
          <w:sz w:val="24"/>
        </w:rPr>
      </w:pPr>
    </w:p>
    <w:p w14:paraId="23D7ABA2" w14:textId="77777777" w:rsidR="00183258" w:rsidRDefault="00183258" w:rsidP="007B74E7">
      <w:pPr>
        <w:spacing w:after="0" w:line="240" w:lineRule="auto"/>
        <w:jc w:val="both"/>
        <w:rPr>
          <w:rFonts w:ascii="Arial" w:hAnsi="Arial" w:cs="Arial"/>
          <w:sz w:val="24"/>
        </w:rPr>
      </w:pPr>
    </w:p>
    <w:p w14:paraId="23E021F2" w14:textId="77777777" w:rsidR="00183258" w:rsidRDefault="00183258" w:rsidP="007B74E7">
      <w:pPr>
        <w:spacing w:after="0" w:line="240" w:lineRule="auto"/>
        <w:jc w:val="both"/>
        <w:rPr>
          <w:rFonts w:ascii="Arial" w:hAnsi="Arial" w:cs="Arial"/>
          <w:b/>
          <w:sz w:val="24"/>
        </w:rPr>
      </w:pPr>
      <w:r w:rsidRPr="002263B2">
        <w:rPr>
          <w:rFonts w:ascii="Arial" w:hAnsi="Arial" w:cs="Arial"/>
          <w:b/>
          <w:sz w:val="24"/>
        </w:rPr>
        <w:t>Domestic Abuse</w:t>
      </w:r>
    </w:p>
    <w:p w14:paraId="68830E50" w14:textId="0A82410A" w:rsidR="00183258" w:rsidRDefault="00183258" w:rsidP="007B74E7">
      <w:pPr>
        <w:spacing w:after="0" w:line="240" w:lineRule="auto"/>
        <w:jc w:val="both"/>
        <w:rPr>
          <w:rFonts w:ascii="Arial" w:hAnsi="Arial" w:cs="Arial"/>
          <w:b/>
          <w:sz w:val="24"/>
        </w:rPr>
      </w:pPr>
    </w:p>
    <w:p w14:paraId="72B7833B" w14:textId="19D44A9B" w:rsidR="002474CB" w:rsidRPr="00010703" w:rsidRDefault="00010703" w:rsidP="002474CB">
      <w:pPr>
        <w:rPr>
          <w:rFonts w:ascii="Arial" w:hAnsi="Arial" w:cs="Arial"/>
          <w:sz w:val="24"/>
          <w:szCs w:val="24"/>
          <w:u w:val="single"/>
        </w:rPr>
      </w:pPr>
      <w:r w:rsidRPr="00010703">
        <w:rPr>
          <w:rFonts w:ascii="Arial" w:hAnsi="Arial" w:cs="Arial"/>
          <w:sz w:val="24"/>
          <w:szCs w:val="24"/>
        </w:rPr>
        <w:t>Following the enactment of the Domestic Abuse Act 2021, t</w:t>
      </w:r>
      <w:r w:rsidR="002474CB" w:rsidRPr="00010703">
        <w:rPr>
          <w:rFonts w:ascii="Arial" w:hAnsi="Arial" w:cs="Arial"/>
          <w:sz w:val="24"/>
          <w:szCs w:val="24"/>
        </w:rPr>
        <w:t xml:space="preserve">he definition is now in two parts. The first part of the definition deals with the relationship between the abuser and the abused, whilst the second defines what constitutes abusive behaviour. It remains the case that the person who is carrying out the abusive behaviour, and the person being abused must be over the age of 16 for this to be considered domestic abuse. </w:t>
      </w:r>
      <w:r w:rsidR="002474CB" w:rsidRPr="00010703">
        <w:rPr>
          <w:rFonts w:ascii="Arial" w:hAnsi="Arial" w:cs="Arial"/>
          <w:sz w:val="24"/>
          <w:szCs w:val="24"/>
          <w:u w:val="single"/>
        </w:rPr>
        <w:t xml:space="preserve">What does change is how the two parties are associated with each other (making it wider than it is now), dictating that the parties need to be ‘personally connected’. </w:t>
      </w:r>
    </w:p>
    <w:p w14:paraId="053265E0" w14:textId="428FA2AE" w:rsidR="002474CB" w:rsidRPr="002474CB" w:rsidRDefault="002474CB" w:rsidP="002474CB">
      <w:pPr>
        <w:rPr>
          <w:rFonts w:ascii="Arial" w:hAnsi="Arial" w:cs="Arial"/>
          <w:sz w:val="24"/>
          <w:szCs w:val="24"/>
        </w:rPr>
      </w:pPr>
      <w:r w:rsidRPr="00010703">
        <w:rPr>
          <w:rFonts w:ascii="Arial" w:hAnsi="Arial" w:cs="Arial"/>
          <w:sz w:val="24"/>
          <w:szCs w:val="24"/>
        </w:rPr>
        <w:t>For the purposes of the Act,</w:t>
      </w:r>
      <w:r w:rsidRPr="002474CB">
        <w:rPr>
          <w:rFonts w:ascii="Arial" w:hAnsi="Arial" w:cs="Arial"/>
          <w:sz w:val="24"/>
          <w:szCs w:val="24"/>
        </w:rPr>
        <w:t xml:space="preserve"> people are personally connected </w:t>
      </w:r>
      <w:r w:rsidR="001E49F8" w:rsidRPr="002474CB">
        <w:rPr>
          <w:rFonts w:ascii="Arial" w:hAnsi="Arial" w:cs="Arial"/>
          <w:sz w:val="24"/>
          <w:szCs w:val="24"/>
        </w:rPr>
        <w:t>if.</w:t>
      </w:r>
      <w:r w:rsidRPr="002474CB">
        <w:rPr>
          <w:rFonts w:ascii="Arial" w:hAnsi="Arial" w:cs="Arial"/>
          <w:sz w:val="24"/>
          <w:szCs w:val="24"/>
        </w:rPr>
        <w:t xml:space="preserve"> </w:t>
      </w:r>
    </w:p>
    <w:p w14:paraId="797AE42A" w14:textId="533C5B34" w:rsidR="002474CB" w:rsidRPr="002474CB" w:rsidRDefault="002474CB" w:rsidP="002474CB">
      <w:pPr>
        <w:pStyle w:val="ListParagraph"/>
        <w:numPr>
          <w:ilvl w:val="0"/>
          <w:numId w:val="41"/>
        </w:numPr>
        <w:rPr>
          <w:rFonts w:ascii="Arial" w:hAnsi="Arial" w:cs="Arial"/>
          <w:sz w:val="24"/>
          <w:szCs w:val="24"/>
        </w:rPr>
      </w:pPr>
      <w:r w:rsidRPr="002474CB">
        <w:rPr>
          <w:rFonts w:ascii="Arial" w:hAnsi="Arial" w:cs="Arial"/>
          <w:sz w:val="24"/>
          <w:szCs w:val="24"/>
        </w:rPr>
        <w:t xml:space="preserve">they are or have been married to </w:t>
      </w:r>
      <w:r w:rsidR="001E49F8" w:rsidRPr="002474CB">
        <w:rPr>
          <w:rFonts w:ascii="Arial" w:hAnsi="Arial" w:cs="Arial"/>
          <w:sz w:val="24"/>
          <w:szCs w:val="24"/>
        </w:rPr>
        <w:t>each other.</w:t>
      </w:r>
      <w:r w:rsidRPr="002474CB">
        <w:rPr>
          <w:rFonts w:ascii="Arial" w:hAnsi="Arial" w:cs="Arial"/>
          <w:sz w:val="24"/>
          <w:szCs w:val="24"/>
        </w:rPr>
        <w:t xml:space="preserve"> </w:t>
      </w:r>
    </w:p>
    <w:p w14:paraId="7A901C63" w14:textId="4F878AA2" w:rsidR="002474CB" w:rsidRPr="002474CB" w:rsidRDefault="002474CB" w:rsidP="002474CB">
      <w:pPr>
        <w:pStyle w:val="ListParagraph"/>
        <w:numPr>
          <w:ilvl w:val="0"/>
          <w:numId w:val="41"/>
        </w:numPr>
        <w:rPr>
          <w:rFonts w:ascii="Arial" w:hAnsi="Arial" w:cs="Arial"/>
          <w:sz w:val="24"/>
          <w:szCs w:val="24"/>
        </w:rPr>
      </w:pPr>
      <w:r w:rsidRPr="002474CB">
        <w:rPr>
          <w:rFonts w:ascii="Arial" w:hAnsi="Arial" w:cs="Arial"/>
          <w:sz w:val="24"/>
          <w:szCs w:val="24"/>
        </w:rPr>
        <w:t xml:space="preserve">they are or have been civil </w:t>
      </w:r>
      <w:r w:rsidR="001E49F8" w:rsidRPr="002474CB">
        <w:rPr>
          <w:rFonts w:ascii="Arial" w:hAnsi="Arial" w:cs="Arial"/>
          <w:sz w:val="24"/>
          <w:szCs w:val="24"/>
        </w:rPr>
        <w:t>partners.</w:t>
      </w:r>
      <w:r w:rsidRPr="002474CB">
        <w:rPr>
          <w:rFonts w:ascii="Arial" w:hAnsi="Arial" w:cs="Arial"/>
          <w:sz w:val="24"/>
          <w:szCs w:val="24"/>
        </w:rPr>
        <w:t xml:space="preserve"> </w:t>
      </w:r>
    </w:p>
    <w:p w14:paraId="059DE8FF" w14:textId="7291B364" w:rsidR="002474CB" w:rsidRPr="002474CB" w:rsidRDefault="002474CB" w:rsidP="002474CB">
      <w:pPr>
        <w:pStyle w:val="ListParagraph"/>
        <w:numPr>
          <w:ilvl w:val="0"/>
          <w:numId w:val="41"/>
        </w:numPr>
        <w:rPr>
          <w:rFonts w:ascii="Arial" w:hAnsi="Arial" w:cs="Arial"/>
          <w:sz w:val="24"/>
          <w:szCs w:val="24"/>
        </w:rPr>
      </w:pPr>
      <w:r w:rsidRPr="002474CB">
        <w:rPr>
          <w:rFonts w:ascii="Arial" w:hAnsi="Arial" w:cs="Arial"/>
          <w:sz w:val="24"/>
          <w:szCs w:val="24"/>
        </w:rPr>
        <w:t>they have at one point agreed to marry each other (even if the agreement was terminated</w:t>
      </w:r>
      <w:r w:rsidR="001E49F8" w:rsidRPr="002474CB">
        <w:rPr>
          <w:rFonts w:ascii="Arial" w:hAnsi="Arial" w:cs="Arial"/>
          <w:sz w:val="24"/>
          <w:szCs w:val="24"/>
        </w:rPr>
        <w:t>).</w:t>
      </w:r>
      <w:r w:rsidRPr="002474CB">
        <w:rPr>
          <w:rFonts w:ascii="Arial" w:hAnsi="Arial" w:cs="Arial"/>
          <w:sz w:val="24"/>
          <w:szCs w:val="24"/>
        </w:rPr>
        <w:t xml:space="preserve"> </w:t>
      </w:r>
    </w:p>
    <w:p w14:paraId="160028D3" w14:textId="7643DF1D" w:rsidR="002474CB" w:rsidRPr="002474CB" w:rsidRDefault="002474CB" w:rsidP="002474CB">
      <w:pPr>
        <w:pStyle w:val="ListParagraph"/>
        <w:numPr>
          <w:ilvl w:val="0"/>
          <w:numId w:val="41"/>
        </w:numPr>
        <w:rPr>
          <w:rFonts w:ascii="Arial" w:hAnsi="Arial" w:cs="Arial"/>
          <w:sz w:val="24"/>
          <w:szCs w:val="24"/>
        </w:rPr>
      </w:pPr>
      <w:r w:rsidRPr="002474CB">
        <w:rPr>
          <w:rFonts w:ascii="Arial" w:hAnsi="Arial" w:cs="Arial"/>
          <w:sz w:val="24"/>
          <w:szCs w:val="24"/>
        </w:rPr>
        <w:t>they have entered into a civil partnership agreement (</w:t>
      </w:r>
      <w:r w:rsidR="000C44C2" w:rsidRPr="002474CB">
        <w:rPr>
          <w:rFonts w:ascii="Arial" w:hAnsi="Arial" w:cs="Arial"/>
          <w:sz w:val="24"/>
          <w:szCs w:val="24"/>
        </w:rPr>
        <w:t>whether</w:t>
      </w:r>
      <w:r w:rsidRPr="002474CB">
        <w:rPr>
          <w:rFonts w:ascii="Arial" w:hAnsi="Arial" w:cs="Arial"/>
          <w:sz w:val="24"/>
          <w:szCs w:val="24"/>
        </w:rPr>
        <w:t xml:space="preserve"> the agreement has been terminated</w:t>
      </w:r>
      <w:r w:rsidR="001E49F8" w:rsidRPr="002474CB">
        <w:rPr>
          <w:rFonts w:ascii="Arial" w:hAnsi="Arial" w:cs="Arial"/>
          <w:sz w:val="24"/>
          <w:szCs w:val="24"/>
        </w:rPr>
        <w:t>).</w:t>
      </w:r>
      <w:r w:rsidRPr="002474CB">
        <w:rPr>
          <w:rFonts w:ascii="Arial" w:hAnsi="Arial" w:cs="Arial"/>
          <w:sz w:val="24"/>
          <w:szCs w:val="24"/>
        </w:rPr>
        <w:t xml:space="preserve"> </w:t>
      </w:r>
    </w:p>
    <w:p w14:paraId="1F2AE43F" w14:textId="2F3A5EFA" w:rsidR="002474CB" w:rsidRPr="002474CB" w:rsidRDefault="002474CB" w:rsidP="002474CB">
      <w:pPr>
        <w:pStyle w:val="ListParagraph"/>
        <w:numPr>
          <w:ilvl w:val="0"/>
          <w:numId w:val="41"/>
        </w:numPr>
        <w:rPr>
          <w:rFonts w:ascii="Arial" w:hAnsi="Arial" w:cs="Arial"/>
          <w:sz w:val="24"/>
          <w:szCs w:val="24"/>
        </w:rPr>
      </w:pPr>
      <w:r w:rsidRPr="002474CB">
        <w:rPr>
          <w:rFonts w:ascii="Arial" w:hAnsi="Arial" w:cs="Arial"/>
          <w:sz w:val="24"/>
          <w:szCs w:val="24"/>
        </w:rPr>
        <w:t xml:space="preserve">they are or have been intimate </w:t>
      </w:r>
      <w:r w:rsidR="001E49F8" w:rsidRPr="002474CB">
        <w:rPr>
          <w:rFonts w:ascii="Arial" w:hAnsi="Arial" w:cs="Arial"/>
          <w:sz w:val="24"/>
          <w:szCs w:val="24"/>
        </w:rPr>
        <w:t>partners.</w:t>
      </w:r>
      <w:r w:rsidRPr="002474CB">
        <w:rPr>
          <w:rFonts w:ascii="Arial" w:hAnsi="Arial" w:cs="Arial"/>
          <w:sz w:val="24"/>
          <w:szCs w:val="24"/>
        </w:rPr>
        <w:t xml:space="preserve"> </w:t>
      </w:r>
    </w:p>
    <w:p w14:paraId="4B830433" w14:textId="77777777" w:rsidR="002474CB" w:rsidRPr="002474CB" w:rsidRDefault="002474CB" w:rsidP="002474CB">
      <w:pPr>
        <w:pStyle w:val="ListParagraph"/>
        <w:numPr>
          <w:ilvl w:val="0"/>
          <w:numId w:val="41"/>
        </w:numPr>
        <w:rPr>
          <w:rFonts w:ascii="Arial" w:hAnsi="Arial" w:cs="Arial"/>
          <w:sz w:val="24"/>
          <w:szCs w:val="24"/>
        </w:rPr>
      </w:pPr>
      <w:r w:rsidRPr="002474CB">
        <w:rPr>
          <w:rFonts w:ascii="Arial" w:hAnsi="Arial" w:cs="Arial"/>
          <w:sz w:val="24"/>
          <w:szCs w:val="24"/>
        </w:rPr>
        <w:t xml:space="preserve">they each have, or there has been a time when they have each had a parental relationship in relation to the same child; or </w:t>
      </w:r>
    </w:p>
    <w:p w14:paraId="7C450505" w14:textId="77777777" w:rsidR="002474CB" w:rsidRPr="002474CB" w:rsidRDefault="002474CB" w:rsidP="002474CB">
      <w:pPr>
        <w:pStyle w:val="ListParagraph"/>
        <w:numPr>
          <w:ilvl w:val="0"/>
          <w:numId w:val="41"/>
        </w:numPr>
        <w:rPr>
          <w:rFonts w:ascii="Arial" w:hAnsi="Arial" w:cs="Arial"/>
          <w:sz w:val="24"/>
          <w:szCs w:val="24"/>
        </w:rPr>
      </w:pPr>
      <w:r w:rsidRPr="002474CB">
        <w:rPr>
          <w:rFonts w:ascii="Arial" w:hAnsi="Arial" w:cs="Arial"/>
          <w:sz w:val="24"/>
          <w:szCs w:val="24"/>
        </w:rPr>
        <w:t xml:space="preserve">they are relatives. </w:t>
      </w:r>
    </w:p>
    <w:p w14:paraId="7EDE919D" w14:textId="77777777" w:rsidR="002474CB" w:rsidRPr="002474CB" w:rsidRDefault="002474CB" w:rsidP="002474CB">
      <w:pPr>
        <w:rPr>
          <w:rFonts w:ascii="Arial" w:hAnsi="Arial" w:cs="Arial"/>
          <w:sz w:val="24"/>
          <w:szCs w:val="24"/>
        </w:rPr>
      </w:pPr>
      <w:r w:rsidRPr="002474CB">
        <w:rPr>
          <w:rFonts w:ascii="Arial" w:hAnsi="Arial" w:cs="Arial"/>
          <w:sz w:val="24"/>
          <w:szCs w:val="24"/>
        </w:rPr>
        <w:t>What is considered a ‘relative’ remains as per the previous definition, taken from the Family Law Act 1996; ‘relative’, in relation to a person, means—</w:t>
      </w:r>
    </w:p>
    <w:p w14:paraId="3B853D87" w14:textId="3F725B4B" w:rsidR="002474CB" w:rsidRPr="002474CB" w:rsidRDefault="002474CB" w:rsidP="002474CB">
      <w:pPr>
        <w:rPr>
          <w:rFonts w:ascii="Arial" w:hAnsi="Arial" w:cs="Arial"/>
          <w:sz w:val="24"/>
          <w:szCs w:val="24"/>
        </w:rPr>
      </w:pPr>
      <w:r w:rsidRPr="002474CB">
        <w:rPr>
          <w:rFonts w:ascii="Arial" w:hAnsi="Arial" w:cs="Arial"/>
          <w:sz w:val="24"/>
          <w:szCs w:val="24"/>
        </w:rPr>
        <w:t xml:space="preserve">(a)the father, mother, stepfather, stepmother, son, daughter, stepson, stepdaughter, grandmother, grandfather, </w:t>
      </w:r>
      <w:r w:rsidR="000C44C2" w:rsidRPr="002474CB">
        <w:rPr>
          <w:rFonts w:ascii="Arial" w:hAnsi="Arial" w:cs="Arial"/>
          <w:sz w:val="24"/>
          <w:szCs w:val="24"/>
        </w:rPr>
        <w:t>grandson,</w:t>
      </w:r>
      <w:r w:rsidRPr="002474CB">
        <w:rPr>
          <w:rFonts w:ascii="Arial" w:hAnsi="Arial" w:cs="Arial"/>
          <w:sz w:val="24"/>
          <w:szCs w:val="24"/>
        </w:rPr>
        <w:t xml:space="preserve"> or granddaughter of that person or of that person’s [spouse, former spouse, civil </w:t>
      </w:r>
      <w:r w:rsidR="000C44C2" w:rsidRPr="002474CB">
        <w:rPr>
          <w:rFonts w:ascii="Arial" w:hAnsi="Arial" w:cs="Arial"/>
          <w:sz w:val="24"/>
          <w:szCs w:val="24"/>
        </w:rPr>
        <w:t>partner,</w:t>
      </w:r>
      <w:r w:rsidRPr="002474CB">
        <w:rPr>
          <w:rFonts w:ascii="Arial" w:hAnsi="Arial" w:cs="Arial"/>
          <w:sz w:val="24"/>
          <w:szCs w:val="24"/>
        </w:rPr>
        <w:t xml:space="preserve"> or former civil partner], or</w:t>
      </w:r>
    </w:p>
    <w:p w14:paraId="019649E0" w14:textId="0483E0C4" w:rsidR="002474CB" w:rsidRPr="002474CB" w:rsidRDefault="002474CB" w:rsidP="002474CB">
      <w:pPr>
        <w:rPr>
          <w:rFonts w:ascii="Arial" w:hAnsi="Arial" w:cs="Arial"/>
          <w:sz w:val="24"/>
          <w:szCs w:val="24"/>
        </w:rPr>
      </w:pPr>
      <w:r w:rsidRPr="002474CB">
        <w:rPr>
          <w:rFonts w:ascii="Arial" w:hAnsi="Arial" w:cs="Arial"/>
          <w:sz w:val="24"/>
          <w:szCs w:val="24"/>
        </w:rPr>
        <w:t xml:space="preserve">(b)the brother, sister, uncle, aunt, niece, nephew or first cousin (whether of the full blood or of the half blood or by marriage or civil partnership of that person or of that person’s spouse, former spouse, civil </w:t>
      </w:r>
      <w:r w:rsidR="000C44C2" w:rsidRPr="002474CB">
        <w:rPr>
          <w:rFonts w:ascii="Arial" w:hAnsi="Arial" w:cs="Arial"/>
          <w:sz w:val="24"/>
          <w:szCs w:val="24"/>
        </w:rPr>
        <w:t>partner,</w:t>
      </w:r>
      <w:r w:rsidRPr="002474CB">
        <w:rPr>
          <w:rFonts w:ascii="Arial" w:hAnsi="Arial" w:cs="Arial"/>
          <w:sz w:val="24"/>
          <w:szCs w:val="24"/>
        </w:rPr>
        <w:t xml:space="preserve"> or former civil partner</w:t>
      </w:r>
    </w:p>
    <w:p w14:paraId="7D9CC414" w14:textId="3FCFB157" w:rsidR="002474CB" w:rsidRPr="002474CB" w:rsidRDefault="002474CB" w:rsidP="002474CB">
      <w:pPr>
        <w:rPr>
          <w:rFonts w:ascii="Arial" w:hAnsi="Arial" w:cs="Arial"/>
          <w:sz w:val="24"/>
          <w:szCs w:val="24"/>
        </w:rPr>
      </w:pPr>
      <w:r w:rsidRPr="002474CB">
        <w:rPr>
          <w:rFonts w:ascii="Arial" w:hAnsi="Arial" w:cs="Arial"/>
          <w:sz w:val="24"/>
          <w:szCs w:val="24"/>
        </w:rPr>
        <w:t xml:space="preserve">The definition of abusive behaviour has also been adjusted and includes violent, threatening or controlling and coercive behaviour; </w:t>
      </w:r>
      <w:r w:rsidRPr="002474CB">
        <w:rPr>
          <w:rFonts w:ascii="Arial" w:hAnsi="Arial" w:cs="Arial"/>
          <w:sz w:val="24"/>
          <w:szCs w:val="24"/>
          <w:u w:val="single"/>
        </w:rPr>
        <w:t>economic abuse</w:t>
      </w:r>
      <w:r w:rsidRPr="002474CB">
        <w:rPr>
          <w:rFonts w:ascii="Arial" w:hAnsi="Arial" w:cs="Arial"/>
          <w:sz w:val="24"/>
          <w:szCs w:val="24"/>
        </w:rPr>
        <w:t xml:space="preserve">, psychological, or emotional abuse, </w:t>
      </w:r>
      <w:r w:rsidR="000C44C2" w:rsidRPr="002474CB">
        <w:rPr>
          <w:rFonts w:ascii="Arial" w:hAnsi="Arial" w:cs="Arial"/>
          <w:sz w:val="24"/>
          <w:szCs w:val="24"/>
        </w:rPr>
        <w:t>and</w:t>
      </w:r>
      <w:r w:rsidRPr="002474CB">
        <w:rPr>
          <w:rFonts w:ascii="Arial" w:hAnsi="Arial" w:cs="Arial"/>
          <w:sz w:val="24"/>
          <w:szCs w:val="24"/>
        </w:rPr>
        <w:t xml:space="preserve"> states that </w:t>
      </w:r>
      <w:r w:rsidRPr="002474CB">
        <w:rPr>
          <w:rFonts w:ascii="Arial" w:hAnsi="Arial" w:cs="Arial"/>
          <w:sz w:val="24"/>
          <w:szCs w:val="24"/>
          <w:u w:val="single"/>
        </w:rPr>
        <w:t>behaviour can be considered abusive even if it consists of conduct directed at another person (</w:t>
      </w:r>
      <w:r w:rsidR="0043483D" w:rsidRPr="002474CB">
        <w:rPr>
          <w:rFonts w:ascii="Arial" w:hAnsi="Arial" w:cs="Arial"/>
          <w:sz w:val="24"/>
          <w:szCs w:val="24"/>
          <w:u w:val="single"/>
        </w:rPr>
        <w:t>e.g.,</w:t>
      </w:r>
      <w:r w:rsidRPr="002474CB">
        <w:rPr>
          <w:rFonts w:ascii="Arial" w:hAnsi="Arial" w:cs="Arial"/>
          <w:sz w:val="24"/>
          <w:szCs w:val="24"/>
          <w:u w:val="single"/>
        </w:rPr>
        <w:t xml:space="preserve"> a child)</w:t>
      </w:r>
    </w:p>
    <w:p w14:paraId="021B2BD5" w14:textId="09B059FB" w:rsidR="002474CB" w:rsidRPr="002474CB" w:rsidRDefault="002474CB" w:rsidP="002474CB">
      <w:pPr>
        <w:rPr>
          <w:rFonts w:ascii="Arial" w:hAnsi="Arial" w:cs="Arial"/>
          <w:sz w:val="24"/>
          <w:szCs w:val="24"/>
        </w:rPr>
      </w:pPr>
      <w:r w:rsidRPr="002474CB">
        <w:rPr>
          <w:rFonts w:ascii="Arial" w:hAnsi="Arial" w:cs="Arial"/>
          <w:sz w:val="24"/>
          <w:szCs w:val="24"/>
        </w:rPr>
        <w:t xml:space="preserve">The term ‘economic’ abuse will have a wider meaning than ‘financial’ abuse (which it replaces), meaning that it is not just the control of an individual’s finances that </w:t>
      </w:r>
      <w:r w:rsidR="0043483D" w:rsidRPr="002474CB">
        <w:rPr>
          <w:rFonts w:ascii="Arial" w:hAnsi="Arial" w:cs="Arial"/>
          <w:sz w:val="24"/>
          <w:szCs w:val="24"/>
        </w:rPr>
        <w:t>is</w:t>
      </w:r>
      <w:r w:rsidRPr="002474CB">
        <w:rPr>
          <w:rFonts w:ascii="Arial" w:hAnsi="Arial" w:cs="Arial"/>
          <w:sz w:val="24"/>
          <w:szCs w:val="24"/>
        </w:rPr>
        <w:t xml:space="preserve"> abuse, but will now </w:t>
      </w:r>
      <w:r w:rsidRPr="002474CB">
        <w:rPr>
          <w:rFonts w:ascii="Arial" w:eastAsia="Times New Roman" w:hAnsi="Arial" w:cs="Arial"/>
          <w:color w:val="000000"/>
          <w:sz w:val="24"/>
          <w:szCs w:val="24"/>
          <w:lang w:eastAsia="en-GB"/>
        </w:rPr>
        <w:t xml:space="preserve">mean any behaviour that has </w:t>
      </w:r>
      <w:r w:rsidRPr="002474CB">
        <w:rPr>
          <w:rFonts w:ascii="Arial" w:eastAsia="Times New Roman" w:hAnsi="Arial" w:cs="Arial"/>
          <w:b/>
          <w:bCs/>
          <w:i/>
          <w:iCs/>
          <w:color w:val="000000"/>
          <w:sz w:val="24"/>
          <w:szCs w:val="24"/>
          <w:lang w:eastAsia="en-GB"/>
        </w:rPr>
        <w:t>a substantial adverse effect</w:t>
      </w:r>
      <w:r w:rsidRPr="002474CB">
        <w:rPr>
          <w:rFonts w:ascii="Arial" w:eastAsia="Times New Roman" w:hAnsi="Arial" w:cs="Arial"/>
          <w:color w:val="000000"/>
          <w:sz w:val="24"/>
          <w:szCs w:val="24"/>
          <w:lang w:eastAsia="en-GB"/>
        </w:rPr>
        <w:t xml:space="preserve"> on a victim’s ability to acquire, use or maintain money or other property, or obtain goods or services</w:t>
      </w:r>
      <w:r w:rsidRPr="002474CB">
        <w:rPr>
          <w:rFonts w:ascii="Arial" w:hAnsi="Arial" w:cs="Arial"/>
          <w:sz w:val="24"/>
          <w:szCs w:val="24"/>
        </w:rPr>
        <w:t>.</w:t>
      </w:r>
    </w:p>
    <w:p w14:paraId="6266E933" w14:textId="77777777" w:rsidR="002474CB" w:rsidRPr="002474CB" w:rsidRDefault="002474CB" w:rsidP="002474CB">
      <w:pPr>
        <w:rPr>
          <w:rFonts w:ascii="Arial" w:hAnsi="Arial" w:cs="Arial"/>
          <w:sz w:val="24"/>
          <w:szCs w:val="24"/>
        </w:rPr>
      </w:pPr>
      <w:r w:rsidRPr="002474CB">
        <w:rPr>
          <w:rFonts w:ascii="Arial" w:hAnsi="Arial" w:cs="Arial"/>
          <w:sz w:val="24"/>
          <w:szCs w:val="24"/>
        </w:rPr>
        <w:lastRenderedPageBreak/>
        <w:t>The full definition can be seen below –</w:t>
      </w:r>
    </w:p>
    <w:p w14:paraId="210D3C52" w14:textId="77777777" w:rsidR="002474CB" w:rsidRPr="002474CB" w:rsidRDefault="002474CB" w:rsidP="002474CB">
      <w:pPr>
        <w:rPr>
          <w:rFonts w:ascii="Arial" w:hAnsi="Arial" w:cs="Arial"/>
          <w:b/>
          <w:bCs/>
          <w:sz w:val="24"/>
          <w:szCs w:val="24"/>
        </w:rPr>
      </w:pPr>
      <w:r w:rsidRPr="002474CB">
        <w:rPr>
          <w:rFonts w:ascii="Arial" w:hAnsi="Arial" w:cs="Arial"/>
          <w:b/>
          <w:bCs/>
          <w:sz w:val="24"/>
          <w:szCs w:val="24"/>
        </w:rPr>
        <w:t>The new definition of Domestic Abuse</w:t>
      </w:r>
    </w:p>
    <w:p w14:paraId="13CFD3C2" w14:textId="77777777" w:rsidR="002474CB" w:rsidRPr="002474CB" w:rsidRDefault="002474CB" w:rsidP="002474CB">
      <w:pPr>
        <w:rPr>
          <w:rFonts w:ascii="Arial" w:hAnsi="Arial" w:cs="Arial"/>
          <w:sz w:val="24"/>
          <w:szCs w:val="24"/>
        </w:rPr>
      </w:pPr>
      <w:r w:rsidRPr="002474CB">
        <w:rPr>
          <w:rFonts w:ascii="Arial" w:hAnsi="Arial" w:cs="Arial"/>
          <w:sz w:val="24"/>
          <w:szCs w:val="24"/>
        </w:rPr>
        <w:t>Behaviour by a person (“A”) towards another person (“B”) is “domestic abuse” if— (a) A and B are each aged 16 or over and are personally connected, and (b) the behaviour is abusive.</w:t>
      </w:r>
    </w:p>
    <w:p w14:paraId="26FB7545" w14:textId="77777777" w:rsidR="002474CB" w:rsidRPr="002474CB" w:rsidRDefault="002474CB" w:rsidP="002474CB">
      <w:pPr>
        <w:rPr>
          <w:rFonts w:ascii="Arial" w:hAnsi="Arial" w:cs="Arial"/>
          <w:sz w:val="24"/>
          <w:szCs w:val="24"/>
        </w:rPr>
      </w:pPr>
      <w:r w:rsidRPr="002474CB">
        <w:rPr>
          <w:rFonts w:ascii="Arial" w:hAnsi="Arial" w:cs="Arial"/>
          <w:sz w:val="24"/>
          <w:szCs w:val="24"/>
        </w:rPr>
        <w:t xml:space="preserve">Behaviour is “abusive” if it consists of any of the following— </w:t>
      </w:r>
    </w:p>
    <w:p w14:paraId="17CEAFF6" w14:textId="759D0461" w:rsidR="002474CB" w:rsidRPr="002474CB" w:rsidRDefault="002474CB" w:rsidP="002474CB">
      <w:pPr>
        <w:rPr>
          <w:rFonts w:ascii="Arial" w:hAnsi="Arial" w:cs="Arial"/>
          <w:sz w:val="24"/>
          <w:szCs w:val="24"/>
        </w:rPr>
      </w:pPr>
      <w:r w:rsidRPr="002474CB">
        <w:rPr>
          <w:rFonts w:ascii="Arial" w:hAnsi="Arial" w:cs="Arial"/>
          <w:sz w:val="24"/>
          <w:szCs w:val="24"/>
        </w:rPr>
        <w:t xml:space="preserve">(a) physical or sexual </w:t>
      </w:r>
      <w:r w:rsidR="001E49F8" w:rsidRPr="002474CB">
        <w:rPr>
          <w:rFonts w:ascii="Arial" w:hAnsi="Arial" w:cs="Arial"/>
          <w:sz w:val="24"/>
          <w:szCs w:val="24"/>
        </w:rPr>
        <w:t>abuse.</w:t>
      </w:r>
      <w:r w:rsidRPr="002474CB">
        <w:rPr>
          <w:rFonts w:ascii="Arial" w:hAnsi="Arial" w:cs="Arial"/>
          <w:sz w:val="24"/>
          <w:szCs w:val="24"/>
        </w:rPr>
        <w:t xml:space="preserve"> </w:t>
      </w:r>
    </w:p>
    <w:p w14:paraId="6F412650" w14:textId="4C0F5A05" w:rsidR="002474CB" w:rsidRPr="002474CB" w:rsidRDefault="002474CB" w:rsidP="002474CB">
      <w:pPr>
        <w:rPr>
          <w:rFonts w:ascii="Arial" w:hAnsi="Arial" w:cs="Arial"/>
          <w:sz w:val="24"/>
          <w:szCs w:val="24"/>
        </w:rPr>
      </w:pPr>
      <w:r w:rsidRPr="002474CB">
        <w:rPr>
          <w:rFonts w:ascii="Arial" w:hAnsi="Arial" w:cs="Arial"/>
          <w:sz w:val="24"/>
          <w:szCs w:val="24"/>
        </w:rPr>
        <w:t xml:space="preserve">(b) violent or threatening </w:t>
      </w:r>
      <w:r w:rsidR="001E49F8" w:rsidRPr="002474CB">
        <w:rPr>
          <w:rFonts w:ascii="Arial" w:hAnsi="Arial" w:cs="Arial"/>
          <w:sz w:val="24"/>
          <w:szCs w:val="24"/>
        </w:rPr>
        <w:t>behaviour.</w:t>
      </w:r>
      <w:r w:rsidRPr="002474CB">
        <w:rPr>
          <w:rFonts w:ascii="Arial" w:hAnsi="Arial" w:cs="Arial"/>
          <w:sz w:val="24"/>
          <w:szCs w:val="24"/>
        </w:rPr>
        <w:t xml:space="preserve"> </w:t>
      </w:r>
    </w:p>
    <w:p w14:paraId="3167C2E0" w14:textId="27AB1970" w:rsidR="002474CB" w:rsidRPr="002474CB" w:rsidRDefault="002474CB" w:rsidP="002474CB">
      <w:pPr>
        <w:rPr>
          <w:rFonts w:ascii="Arial" w:hAnsi="Arial" w:cs="Arial"/>
          <w:sz w:val="24"/>
          <w:szCs w:val="24"/>
        </w:rPr>
      </w:pPr>
      <w:r w:rsidRPr="002474CB">
        <w:rPr>
          <w:rFonts w:ascii="Arial" w:hAnsi="Arial" w:cs="Arial"/>
          <w:sz w:val="24"/>
          <w:szCs w:val="24"/>
        </w:rPr>
        <w:t xml:space="preserve">(c) controlling or coercive </w:t>
      </w:r>
      <w:r w:rsidR="001E49F8" w:rsidRPr="002474CB">
        <w:rPr>
          <w:rFonts w:ascii="Arial" w:hAnsi="Arial" w:cs="Arial"/>
          <w:sz w:val="24"/>
          <w:szCs w:val="24"/>
        </w:rPr>
        <w:t>behaviour.</w:t>
      </w:r>
      <w:r w:rsidRPr="002474CB">
        <w:rPr>
          <w:rFonts w:ascii="Arial" w:hAnsi="Arial" w:cs="Arial"/>
          <w:sz w:val="24"/>
          <w:szCs w:val="24"/>
        </w:rPr>
        <w:t xml:space="preserve"> </w:t>
      </w:r>
    </w:p>
    <w:p w14:paraId="74ABCFEE" w14:textId="77777777" w:rsidR="002474CB" w:rsidRPr="002474CB" w:rsidRDefault="002474CB" w:rsidP="002474CB">
      <w:pPr>
        <w:rPr>
          <w:rFonts w:ascii="Arial" w:hAnsi="Arial" w:cs="Arial"/>
          <w:sz w:val="24"/>
          <w:szCs w:val="24"/>
        </w:rPr>
      </w:pPr>
      <w:r w:rsidRPr="002474CB">
        <w:rPr>
          <w:rFonts w:ascii="Arial" w:hAnsi="Arial" w:cs="Arial"/>
          <w:sz w:val="24"/>
          <w:szCs w:val="24"/>
        </w:rPr>
        <w:t xml:space="preserve">(d) economic abuse  </w:t>
      </w:r>
    </w:p>
    <w:p w14:paraId="7E54E561" w14:textId="0097F4BF" w:rsidR="002474CB" w:rsidRPr="002474CB" w:rsidRDefault="002474CB" w:rsidP="002474CB">
      <w:pPr>
        <w:rPr>
          <w:rFonts w:ascii="Arial" w:hAnsi="Arial" w:cs="Arial"/>
          <w:sz w:val="24"/>
          <w:szCs w:val="24"/>
        </w:rPr>
      </w:pPr>
      <w:r w:rsidRPr="002474CB">
        <w:rPr>
          <w:rFonts w:ascii="Arial" w:hAnsi="Arial" w:cs="Arial"/>
          <w:sz w:val="24"/>
          <w:szCs w:val="24"/>
        </w:rPr>
        <w:t xml:space="preserve">(e) psychological, </w:t>
      </w:r>
      <w:r w:rsidR="000C44C2" w:rsidRPr="002474CB">
        <w:rPr>
          <w:rFonts w:ascii="Arial" w:hAnsi="Arial" w:cs="Arial"/>
          <w:sz w:val="24"/>
          <w:szCs w:val="24"/>
        </w:rPr>
        <w:t>emotional,</w:t>
      </w:r>
      <w:r w:rsidRPr="002474CB">
        <w:rPr>
          <w:rFonts w:ascii="Arial" w:hAnsi="Arial" w:cs="Arial"/>
          <w:sz w:val="24"/>
          <w:szCs w:val="24"/>
        </w:rPr>
        <w:t xml:space="preserve"> or other abuse.</w:t>
      </w:r>
    </w:p>
    <w:p w14:paraId="19F0A743" w14:textId="2EED7D9B" w:rsidR="002474CB" w:rsidRPr="002474CB" w:rsidRDefault="002474CB" w:rsidP="002474CB">
      <w:pPr>
        <w:pStyle w:val="ListParagraph"/>
        <w:numPr>
          <w:ilvl w:val="0"/>
          <w:numId w:val="40"/>
        </w:numPr>
        <w:rPr>
          <w:rFonts w:ascii="Arial" w:hAnsi="Arial" w:cs="Arial"/>
          <w:sz w:val="24"/>
          <w:szCs w:val="24"/>
        </w:rPr>
      </w:pPr>
      <w:r w:rsidRPr="002474CB">
        <w:rPr>
          <w:rFonts w:ascii="Arial" w:hAnsi="Arial" w:cs="Arial"/>
          <w:sz w:val="24"/>
          <w:szCs w:val="24"/>
        </w:rPr>
        <w:t xml:space="preserve">“Economic abuse” means any behaviour that has a substantial adverse effect on B’s ability to— (a) acquire, </w:t>
      </w:r>
      <w:r w:rsidR="000C44C2" w:rsidRPr="002474CB">
        <w:rPr>
          <w:rFonts w:ascii="Arial" w:hAnsi="Arial" w:cs="Arial"/>
          <w:sz w:val="24"/>
          <w:szCs w:val="24"/>
        </w:rPr>
        <w:t>use,</w:t>
      </w:r>
      <w:r w:rsidRPr="002474CB">
        <w:rPr>
          <w:rFonts w:ascii="Arial" w:hAnsi="Arial" w:cs="Arial"/>
          <w:sz w:val="24"/>
          <w:szCs w:val="24"/>
        </w:rPr>
        <w:t xml:space="preserve"> or maintain money or other property, or (b) obtain goods or services.</w:t>
      </w:r>
    </w:p>
    <w:p w14:paraId="404D73E8" w14:textId="2A7D7ECA" w:rsidR="002474CB" w:rsidRPr="002474CB" w:rsidRDefault="002474CB" w:rsidP="002474CB">
      <w:pPr>
        <w:pStyle w:val="ListParagraph"/>
        <w:numPr>
          <w:ilvl w:val="0"/>
          <w:numId w:val="40"/>
        </w:numPr>
        <w:rPr>
          <w:rFonts w:ascii="Arial" w:hAnsi="Arial" w:cs="Arial"/>
          <w:sz w:val="24"/>
          <w:szCs w:val="24"/>
        </w:rPr>
      </w:pPr>
      <w:r w:rsidRPr="002474CB">
        <w:rPr>
          <w:rFonts w:ascii="Arial" w:hAnsi="Arial" w:cs="Arial"/>
          <w:sz w:val="24"/>
          <w:szCs w:val="24"/>
        </w:rPr>
        <w:t xml:space="preserve">A’s behaviour may be behaviour “towards” B </w:t>
      </w:r>
      <w:r w:rsidR="0043483D" w:rsidRPr="002474CB">
        <w:rPr>
          <w:rFonts w:ascii="Arial" w:hAnsi="Arial" w:cs="Arial"/>
          <w:sz w:val="24"/>
          <w:szCs w:val="24"/>
        </w:rPr>
        <w:t>even though</w:t>
      </w:r>
      <w:r w:rsidRPr="002474CB">
        <w:rPr>
          <w:rFonts w:ascii="Arial" w:hAnsi="Arial" w:cs="Arial"/>
          <w:sz w:val="24"/>
          <w:szCs w:val="24"/>
        </w:rPr>
        <w:t xml:space="preserve"> it consists of conduct directed at another person (for example, B’s child).</w:t>
      </w:r>
    </w:p>
    <w:p w14:paraId="433A87B6" w14:textId="77777777" w:rsidR="00183258" w:rsidRPr="002263B2" w:rsidRDefault="00183258" w:rsidP="007B74E7">
      <w:pPr>
        <w:spacing w:after="0" w:line="240" w:lineRule="auto"/>
        <w:jc w:val="both"/>
        <w:rPr>
          <w:rFonts w:ascii="Arial" w:hAnsi="Arial" w:cs="Arial"/>
          <w:sz w:val="24"/>
        </w:rPr>
      </w:pPr>
      <w:r w:rsidRPr="002263B2">
        <w:rPr>
          <w:rFonts w:ascii="Arial" w:hAnsi="Arial" w:cs="Arial"/>
          <w:sz w:val="24"/>
        </w:rPr>
        <w:t>This definition, which is not a legal definition, includes:</w:t>
      </w:r>
    </w:p>
    <w:p w14:paraId="37752603" w14:textId="77777777" w:rsidR="00183258" w:rsidRPr="002263B2" w:rsidRDefault="00183258" w:rsidP="007B74E7">
      <w:pPr>
        <w:spacing w:after="0" w:line="240" w:lineRule="auto"/>
        <w:jc w:val="both"/>
        <w:rPr>
          <w:rFonts w:ascii="Arial" w:hAnsi="Arial" w:cs="Arial"/>
          <w:sz w:val="24"/>
        </w:rPr>
      </w:pPr>
      <w:r>
        <w:rPr>
          <w:rFonts w:ascii="Arial" w:hAnsi="Arial" w:cs="Arial"/>
          <w:sz w:val="24"/>
        </w:rPr>
        <w:t xml:space="preserve">• </w:t>
      </w:r>
      <w:r w:rsidRPr="002263B2">
        <w:rPr>
          <w:rFonts w:ascii="Arial" w:hAnsi="Arial" w:cs="Arial"/>
          <w:sz w:val="24"/>
        </w:rPr>
        <w:t xml:space="preserve">Female genital mutilation (FGM) - procedures that intentionally alter or cause injury to the female genital organs for non-medical reasons. </w:t>
      </w:r>
    </w:p>
    <w:p w14:paraId="24401337" w14:textId="77777777" w:rsidR="00183258" w:rsidRPr="002263B2" w:rsidRDefault="00183258" w:rsidP="007B74E7">
      <w:pPr>
        <w:spacing w:after="0" w:line="240" w:lineRule="auto"/>
        <w:jc w:val="both"/>
        <w:rPr>
          <w:rFonts w:ascii="Arial" w:hAnsi="Arial" w:cs="Arial"/>
          <w:sz w:val="24"/>
        </w:rPr>
      </w:pPr>
      <w:r>
        <w:rPr>
          <w:rFonts w:ascii="Arial" w:hAnsi="Arial" w:cs="Arial"/>
          <w:sz w:val="24"/>
        </w:rPr>
        <w:t xml:space="preserve">• </w:t>
      </w:r>
      <w:r w:rsidRPr="002263B2">
        <w:rPr>
          <w:rFonts w:ascii="Arial" w:hAnsi="Arial" w:cs="Arial"/>
          <w:sz w:val="24"/>
        </w:rPr>
        <w:t xml:space="preserve">So called ‘honour’ based violence - collection of practices, which are used to control behaviour within families or other social groups to protect perceived cultural and religious beliefs and/or honour. </w:t>
      </w:r>
    </w:p>
    <w:p w14:paraId="492DDB74" w14:textId="77777777" w:rsidR="00183258" w:rsidRPr="002263B2" w:rsidRDefault="00183258" w:rsidP="007B74E7">
      <w:pPr>
        <w:spacing w:after="0" w:line="240" w:lineRule="auto"/>
        <w:jc w:val="both"/>
        <w:rPr>
          <w:rFonts w:ascii="Arial" w:hAnsi="Arial" w:cs="Arial"/>
          <w:sz w:val="24"/>
        </w:rPr>
      </w:pPr>
      <w:r>
        <w:rPr>
          <w:rFonts w:ascii="Arial" w:hAnsi="Arial" w:cs="Arial"/>
          <w:sz w:val="24"/>
        </w:rPr>
        <w:t xml:space="preserve">• </w:t>
      </w:r>
      <w:r w:rsidRPr="002263B2">
        <w:rPr>
          <w:rFonts w:ascii="Arial" w:hAnsi="Arial" w:cs="Arial"/>
          <w:sz w:val="24"/>
        </w:rPr>
        <w:t xml:space="preserve">Forced marriage -is a marriage conducted without the valid consent of one or both parties and where duress is a factor.  </w:t>
      </w:r>
    </w:p>
    <w:p w14:paraId="7F48CD00" w14:textId="77777777" w:rsidR="00183258" w:rsidRPr="002263B2" w:rsidRDefault="00183258" w:rsidP="007B74E7">
      <w:pPr>
        <w:spacing w:after="0" w:line="240" w:lineRule="auto"/>
        <w:jc w:val="both"/>
        <w:rPr>
          <w:rFonts w:ascii="Arial" w:hAnsi="Arial" w:cs="Arial"/>
          <w:sz w:val="24"/>
        </w:rPr>
      </w:pPr>
    </w:p>
    <w:p w14:paraId="26ED6D5E" w14:textId="77777777" w:rsidR="00183258" w:rsidRDefault="00183258" w:rsidP="007B74E7">
      <w:pPr>
        <w:spacing w:after="0" w:line="240" w:lineRule="auto"/>
        <w:jc w:val="both"/>
        <w:rPr>
          <w:rFonts w:ascii="Arial" w:hAnsi="Arial" w:cs="Arial"/>
          <w:b/>
          <w:sz w:val="24"/>
        </w:rPr>
      </w:pPr>
      <w:r>
        <w:rPr>
          <w:rFonts w:ascii="Arial" w:hAnsi="Arial" w:cs="Arial"/>
          <w:b/>
          <w:sz w:val="24"/>
        </w:rPr>
        <w:t>High Risk Domestic A</w:t>
      </w:r>
      <w:r w:rsidRPr="002263B2">
        <w:rPr>
          <w:rFonts w:ascii="Arial" w:hAnsi="Arial" w:cs="Arial"/>
          <w:b/>
          <w:sz w:val="24"/>
        </w:rPr>
        <w:t xml:space="preserve">buse </w:t>
      </w:r>
    </w:p>
    <w:p w14:paraId="7D896611" w14:textId="77777777" w:rsidR="00183258" w:rsidRPr="002263B2" w:rsidRDefault="00183258" w:rsidP="007B74E7">
      <w:pPr>
        <w:spacing w:after="0" w:line="240" w:lineRule="auto"/>
        <w:jc w:val="both"/>
        <w:rPr>
          <w:rFonts w:ascii="Arial" w:hAnsi="Arial" w:cs="Arial"/>
          <w:b/>
          <w:sz w:val="24"/>
        </w:rPr>
      </w:pPr>
    </w:p>
    <w:p w14:paraId="1B1D9FDA" w14:textId="4136BFE0" w:rsidR="00183258" w:rsidRDefault="00183258" w:rsidP="007B74E7">
      <w:pPr>
        <w:spacing w:after="0" w:line="240" w:lineRule="auto"/>
        <w:jc w:val="both"/>
        <w:rPr>
          <w:rFonts w:ascii="Arial" w:hAnsi="Arial" w:cs="Arial"/>
          <w:sz w:val="24"/>
        </w:rPr>
      </w:pPr>
      <w:r w:rsidRPr="002263B2">
        <w:rPr>
          <w:rFonts w:ascii="Arial" w:hAnsi="Arial" w:cs="Arial"/>
          <w:sz w:val="24"/>
        </w:rPr>
        <w:t>The MARA</w:t>
      </w:r>
      <w:r>
        <w:rPr>
          <w:rFonts w:ascii="Arial" w:hAnsi="Arial" w:cs="Arial"/>
          <w:sz w:val="24"/>
        </w:rPr>
        <w:t>C process</w:t>
      </w:r>
      <w:r w:rsidRPr="002263B2">
        <w:rPr>
          <w:rFonts w:ascii="Arial" w:hAnsi="Arial" w:cs="Arial"/>
          <w:sz w:val="24"/>
        </w:rPr>
        <w:t xml:space="preserve"> is focussed on victims who are identified as at high risk of serious harm or death due to domestic abuse. </w:t>
      </w:r>
      <w:r>
        <w:rPr>
          <w:rFonts w:ascii="Arial" w:hAnsi="Arial" w:cs="Arial"/>
          <w:sz w:val="24"/>
        </w:rPr>
        <w:t xml:space="preserve"> Southend, </w:t>
      </w:r>
      <w:r w:rsidR="0043483D">
        <w:rPr>
          <w:rFonts w:ascii="Arial" w:hAnsi="Arial" w:cs="Arial"/>
          <w:sz w:val="24"/>
        </w:rPr>
        <w:t>Essex,</w:t>
      </w:r>
      <w:r>
        <w:rPr>
          <w:rFonts w:ascii="Arial" w:hAnsi="Arial" w:cs="Arial"/>
          <w:sz w:val="24"/>
        </w:rPr>
        <w:t xml:space="preserve"> and Thurrock </w:t>
      </w:r>
      <w:r w:rsidRPr="002263B2">
        <w:rPr>
          <w:rFonts w:ascii="Arial" w:hAnsi="Arial" w:cs="Arial"/>
          <w:sz w:val="24"/>
        </w:rPr>
        <w:t xml:space="preserve">have adopted the </w:t>
      </w:r>
      <w:r w:rsidR="0043483D" w:rsidRPr="002263B2">
        <w:rPr>
          <w:rFonts w:ascii="Arial" w:hAnsi="Arial" w:cs="Arial"/>
          <w:sz w:val="24"/>
        </w:rPr>
        <w:t>high-risk</w:t>
      </w:r>
      <w:r w:rsidRPr="002263B2">
        <w:rPr>
          <w:rFonts w:ascii="Arial" w:hAnsi="Arial" w:cs="Arial"/>
          <w:sz w:val="24"/>
        </w:rPr>
        <w:t xml:space="preserve"> threshold that is supported </w:t>
      </w:r>
      <w:r w:rsidR="000C44C2" w:rsidRPr="002263B2">
        <w:rPr>
          <w:rFonts w:ascii="Arial" w:hAnsi="Arial" w:cs="Arial"/>
          <w:sz w:val="24"/>
        </w:rPr>
        <w:t>using</w:t>
      </w:r>
      <w:r w:rsidRPr="002263B2">
        <w:rPr>
          <w:rFonts w:ascii="Arial" w:hAnsi="Arial" w:cs="Arial"/>
          <w:sz w:val="24"/>
        </w:rPr>
        <w:t xml:space="preserve"> the standardised risk identification checklist ‘Domestic Abuse, Stalking and Harassment and Honour Based Violence (DASH, 2009) Risk Identification and Assessment and Management Model. </w:t>
      </w:r>
      <w:r>
        <w:rPr>
          <w:rFonts w:ascii="Arial" w:hAnsi="Arial" w:cs="Arial"/>
          <w:sz w:val="24"/>
        </w:rPr>
        <w:t xml:space="preserve"> </w:t>
      </w:r>
    </w:p>
    <w:p w14:paraId="5A8A2378" w14:textId="77777777" w:rsidR="00183258" w:rsidRDefault="00183258" w:rsidP="007B74E7">
      <w:pPr>
        <w:spacing w:after="0" w:line="240" w:lineRule="auto"/>
        <w:jc w:val="both"/>
        <w:rPr>
          <w:rFonts w:ascii="Arial" w:hAnsi="Arial" w:cs="Arial"/>
          <w:sz w:val="24"/>
        </w:rPr>
      </w:pPr>
    </w:p>
    <w:p w14:paraId="007F920E" w14:textId="0A98A1B5" w:rsidR="00183258" w:rsidRDefault="00183258" w:rsidP="007B74E7">
      <w:pPr>
        <w:spacing w:after="0" w:line="240" w:lineRule="auto"/>
        <w:jc w:val="both"/>
        <w:rPr>
          <w:rFonts w:ascii="Arial" w:hAnsi="Arial" w:cs="Arial"/>
          <w:sz w:val="24"/>
        </w:rPr>
      </w:pPr>
      <w:r w:rsidRPr="002263B2">
        <w:rPr>
          <w:rFonts w:ascii="Arial" w:hAnsi="Arial" w:cs="Arial"/>
          <w:sz w:val="24"/>
        </w:rPr>
        <w:t xml:space="preserve">The risk categorisation </w:t>
      </w:r>
      <w:r>
        <w:rPr>
          <w:rFonts w:ascii="Arial" w:hAnsi="Arial" w:cs="Arial"/>
          <w:sz w:val="24"/>
        </w:rPr>
        <w:t>given below</w:t>
      </w:r>
      <w:r w:rsidRPr="002263B2">
        <w:rPr>
          <w:rFonts w:ascii="Arial" w:hAnsi="Arial" w:cs="Arial"/>
          <w:sz w:val="24"/>
        </w:rPr>
        <w:t xml:space="preserve"> is based on the Offender Assessment System developed by the Prison and Probation Services definitions of what constitutes standard, </w:t>
      </w:r>
      <w:r w:rsidR="0043483D" w:rsidRPr="002263B2">
        <w:rPr>
          <w:rFonts w:ascii="Arial" w:hAnsi="Arial" w:cs="Arial"/>
          <w:sz w:val="24"/>
        </w:rPr>
        <w:t>medium,</w:t>
      </w:r>
      <w:r w:rsidRPr="002263B2">
        <w:rPr>
          <w:rFonts w:ascii="Arial" w:hAnsi="Arial" w:cs="Arial"/>
          <w:sz w:val="24"/>
        </w:rPr>
        <w:t xml:space="preserve"> and high risk. This provides a referral framework for all agencies, which is consistent with a clear evidence base but requires the use of professional judgement to categorise the risk level. </w:t>
      </w:r>
    </w:p>
    <w:p w14:paraId="0075850D" w14:textId="377DFDF1" w:rsidR="001C1246" w:rsidRDefault="001C1246" w:rsidP="007B74E7">
      <w:pPr>
        <w:spacing w:after="0" w:line="240" w:lineRule="auto"/>
        <w:jc w:val="both"/>
        <w:rPr>
          <w:rFonts w:ascii="Arial" w:hAnsi="Arial" w:cs="Arial"/>
          <w:sz w:val="24"/>
        </w:rPr>
      </w:pPr>
    </w:p>
    <w:p w14:paraId="7A2D8334" w14:textId="77777777" w:rsidR="00183258" w:rsidRPr="002263B2" w:rsidRDefault="00183258" w:rsidP="007B74E7">
      <w:pPr>
        <w:spacing w:after="0" w:line="240" w:lineRule="auto"/>
        <w:jc w:val="both"/>
        <w:rPr>
          <w:rFonts w:ascii="Arial" w:hAnsi="Arial" w:cs="Arial"/>
          <w:sz w:val="24"/>
        </w:rPr>
      </w:pPr>
      <w:r w:rsidRPr="002263B2">
        <w:rPr>
          <w:rFonts w:ascii="Arial" w:hAnsi="Arial" w:cs="Arial"/>
          <w:sz w:val="24"/>
        </w:rPr>
        <w:t>The risk levels are as follows:</w:t>
      </w:r>
    </w:p>
    <w:p w14:paraId="3F0F5F05" w14:textId="77777777" w:rsidR="00183258" w:rsidRPr="002263B2" w:rsidRDefault="00183258" w:rsidP="007B74E7">
      <w:pPr>
        <w:spacing w:after="0" w:line="240" w:lineRule="auto"/>
        <w:jc w:val="both"/>
        <w:rPr>
          <w:rFonts w:ascii="Arial" w:hAnsi="Arial" w:cs="Arial"/>
          <w:sz w:val="24"/>
        </w:rPr>
      </w:pPr>
      <w:r>
        <w:rPr>
          <w:rFonts w:ascii="Arial" w:hAnsi="Arial" w:cs="Arial"/>
          <w:sz w:val="24"/>
        </w:rPr>
        <w:t xml:space="preserve">• </w:t>
      </w:r>
      <w:r w:rsidRPr="002263B2">
        <w:rPr>
          <w:rFonts w:ascii="Arial" w:hAnsi="Arial" w:cs="Arial"/>
          <w:sz w:val="24"/>
        </w:rPr>
        <w:t>Standard Risk: Current evidence does not indicate likelihood of causing serious harm</w:t>
      </w:r>
      <w:r w:rsidR="00275AC9">
        <w:rPr>
          <w:rFonts w:ascii="Arial" w:hAnsi="Arial" w:cs="Arial"/>
          <w:sz w:val="24"/>
        </w:rPr>
        <w:t>.</w:t>
      </w:r>
      <w:r w:rsidRPr="002263B2">
        <w:rPr>
          <w:rFonts w:ascii="Arial" w:hAnsi="Arial" w:cs="Arial"/>
          <w:sz w:val="24"/>
        </w:rPr>
        <w:t xml:space="preserve">  </w:t>
      </w:r>
    </w:p>
    <w:p w14:paraId="4BBD29D8" w14:textId="77777777" w:rsidR="00183258" w:rsidRPr="002263B2" w:rsidRDefault="00183258" w:rsidP="007B74E7">
      <w:pPr>
        <w:spacing w:after="0" w:line="240" w:lineRule="auto"/>
        <w:jc w:val="both"/>
        <w:rPr>
          <w:rFonts w:ascii="Arial" w:hAnsi="Arial" w:cs="Arial"/>
          <w:sz w:val="24"/>
        </w:rPr>
      </w:pPr>
      <w:r>
        <w:rPr>
          <w:rFonts w:ascii="Arial" w:hAnsi="Arial" w:cs="Arial"/>
          <w:sz w:val="24"/>
        </w:rPr>
        <w:lastRenderedPageBreak/>
        <w:t xml:space="preserve">• </w:t>
      </w:r>
      <w:r w:rsidRPr="002263B2">
        <w:rPr>
          <w:rFonts w:ascii="Arial" w:hAnsi="Arial" w:cs="Arial"/>
          <w:sz w:val="24"/>
        </w:rPr>
        <w:t>Medium Risk: There are identifiable indicators of risk of serious harm. The offender has the potential to cause serious harm but is unlikely to do so unless there is a change in circumstances, for example, failure to take medication, loss of accommodation, relationship breakdown, and drug or alcohol misuse</w:t>
      </w:r>
      <w:r w:rsidR="00275AC9">
        <w:rPr>
          <w:rFonts w:ascii="Arial" w:hAnsi="Arial" w:cs="Arial"/>
          <w:sz w:val="24"/>
        </w:rPr>
        <w:t>.</w:t>
      </w:r>
      <w:r w:rsidRPr="002263B2">
        <w:rPr>
          <w:rFonts w:ascii="Arial" w:hAnsi="Arial" w:cs="Arial"/>
          <w:sz w:val="24"/>
        </w:rPr>
        <w:t xml:space="preserve">  </w:t>
      </w:r>
    </w:p>
    <w:p w14:paraId="32FB13F1" w14:textId="77777777" w:rsidR="00183258" w:rsidRPr="002263B2" w:rsidRDefault="00183258" w:rsidP="007B74E7">
      <w:pPr>
        <w:spacing w:after="0" w:line="240" w:lineRule="auto"/>
        <w:jc w:val="both"/>
        <w:rPr>
          <w:rFonts w:ascii="Arial" w:hAnsi="Arial" w:cs="Arial"/>
          <w:sz w:val="24"/>
        </w:rPr>
      </w:pPr>
      <w:r>
        <w:rPr>
          <w:rFonts w:ascii="Arial" w:hAnsi="Arial" w:cs="Arial"/>
          <w:sz w:val="24"/>
        </w:rPr>
        <w:t xml:space="preserve">• </w:t>
      </w:r>
      <w:r w:rsidRPr="002263B2">
        <w:rPr>
          <w:rFonts w:ascii="Arial" w:hAnsi="Arial" w:cs="Arial"/>
          <w:sz w:val="24"/>
        </w:rPr>
        <w:t xml:space="preserve">High Risk: There are identifiable indicators of risk of serious harm. The potential event could happen at any time and the impact would be serious.   </w:t>
      </w:r>
    </w:p>
    <w:p w14:paraId="6538E189" w14:textId="77777777" w:rsidR="00183258" w:rsidRDefault="00183258" w:rsidP="007B74E7">
      <w:pPr>
        <w:spacing w:after="0" w:line="240" w:lineRule="auto"/>
        <w:jc w:val="both"/>
        <w:rPr>
          <w:rFonts w:ascii="Arial" w:hAnsi="Arial" w:cs="Arial"/>
          <w:sz w:val="24"/>
        </w:rPr>
      </w:pPr>
    </w:p>
    <w:p w14:paraId="52312E91" w14:textId="77777777" w:rsidR="005E350A" w:rsidRPr="007B74E7" w:rsidRDefault="00183258" w:rsidP="007B74E7">
      <w:pPr>
        <w:spacing w:after="0" w:line="240" w:lineRule="auto"/>
        <w:jc w:val="both"/>
        <w:rPr>
          <w:rFonts w:ascii="Arial" w:hAnsi="Arial" w:cs="Arial"/>
          <w:sz w:val="24"/>
        </w:rPr>
      </w:pPr>
      <w:r w:rsidRPr="002263B2">
        <w:rPr>
          <w:rFonts w:ascii="Arial" w:hAnsi="Arial" w:cs="Arial"/>
          <w:sz w:val="24"/>
        </w:rPr>
        <w:t>Risk of serious harm (Home Office</w:t>
      </w:r>
      <w:r>
        <w:rPr>
          <w:rFonts w:ascii="Arial" w:hAnsi="Arial" w:cs="Arial"/>
          <w:sz w:val="24"/>
        </w:rPr>
        <w:t>,</w:t>
      </w:r>
      <w:r w:rsidRPr="002263B2">
        <w:rPr>
          <w:rFonts w:ascii="Arial" w:hAnsi="Arial" w:cs="Arial"/>
          <w:sz w:val="24"/>
        </w:rPr>
        <w:t xml:space="preserve"> 2002 and OASYs</w:t>
      </w:r>
      <w:r>
        <w:rPr>
          <w:rFonts w:ascii="Arial" w:hAnsi="Arial" w:cs="Arial"/>
          <w:sz w:val="24"/>
        </w:rPr>
        <w:t>,</w:t>
      </w:r>
      <w:r w:rsidRPr="002263B2">
        <w:rPr>
          <w:rFonts w:ascii="Arial" w:hAnsi="Arial" w:cs="Arial"/>
          <w:sz w:val="24"/>
        </w:rPr>
        <w:t xml:space="preserve"> 2006): ‘A risk which is life threatening and/or traumatic, and from which recovery, whether physical or psychological, can be expected to be difficult or impossible’.</w:t>
      </w:r>
    </w:p>
    <w:p w14:paraId="43D45CCC" w14:textId="704ABBDA" w:rsidR="00F728A8" w:rsidRPr="0031628D" w:rsidRDefault="003D4608" w:rsidP="007B74E7">
      <w:pPr>
        <w:pStyle w:val="Heading1"/>
        <w:spacing w:line="240" w:lineRule="auto"/>
        <w:jc w:val="both"/>
        <w:rPr>
          <w:rFonts w:ascii="Arial" w:hAnsi="Arial" w:cs="Arial"/>
          <w:color w:val="auto"/>
        </w:rPr>
      </w:pPr>
      <w:bookmarkStart w:id="0" w:name="_Toc456012292"/>
      <w:r w:rsidRPr="0031628D">
        <w:rPr>
          <w:rFonts w:ascii="Arial" w:hAnsi="Arial" w:cs="Arial"/>
          <w:color w:val="auto"/>
        </w:rPr>
        <w:t>4</w:t>
      </w:r>
      <w:r w:rsidR="0016594D" w:rsidRPr="0031628D">
        <w:rPr>
          <w:rFonts w:ascii="Arial" w:hAnsi="Arial" w:cs="Arial"/>
          <w:color w:val="auto"/>
        </w:rPr>
        <w:t xml:space="preserve">. </w:t>
      </w:r>
      <w:bookmarkEnd w:id="0"/>
      <w:r w:rsidR="0054618B">
        <w:rPr>
          <w:rFonts w:ascii="Arial" w:hAnsi="Arial" w:cs="Arial"/>
          <w:color w:val="auto"/>
        </w:rPr>
        <w:t xml:space="preserve">The </w:t>
      </w:r>
      <w:r w:rsidR="00877719">
        <w:rPr>
          <w:rFonts w:ascii="Arial" w:hAnsi="Arial" w:cs="Arial"/>
          <w:color w:val="auto"/>
        </w:rPr>
        <w:t>Thurrock MARA</w:t>
      </w:r>
      <w:r w:rsidR="00026BBF">
        <w:rPr>
          <w:rFonts w:ascii="Arial" w:hAnsi="Arial" w:cs="Arial"/>
          <w:color w:val="auto"/>
        </w:rPr>
        <w:t>C</w:t>
      </w:r>
    </w:p>
    <w:p w14:paraId="44F8DC12" w14:textId="77777777" w:rsidR="00A65581" w:rsidRPr="00A65581" w:rsidRDefault="00A65581" w:rsidP="007B74E7">
      <w:pPr>
        <w:spacing w:line="240" w:lineRule="auto"/>
        <w:jc w:val="both"/>
      </w:pPr>
    </w:p>
    <w:p w14:paraId="65BAEFC5" w14:textId="195060BD" w:rsidR="002474CB" w:rsidRPr="00E527D1" w:rsidRDefault="001C1246" w:rsidP="007B74E7">
      <w:pPr>
        <w:spacing w:line="240" w:lineRule="auto"/>
        <w:jc w:val="both"/>
        <w:rPr>
          <w:rFonts w:ascii="Arial" w:hAnsi="Arial" w:cs="Arial"/>
          <w:sz w:val="24"/>
          <w:szCs w:val="24"/>
        </w:rPr>
      </w:pPr>
      <w:r>
        <w:rPr>
          <w:rFonts w:ascii="Arial" w:hAnsi="Arial" w:cs="Arial"/>
          <w:sz w:val="24"/>
          <w:szCs w:val="24"/>
        </w:rPr>
        <w:t>T</w:t>
      </w:r>
      <w:r w:rsidR="002474CB">
        <w:rPr>
          <w:rFonts w:ascii="Arial" w:hAnsi="Arial" w:cs="Arial"/>
          <w:sz w:val="24"/>
          <w:szCs w:val="24"/>
        </w:rPr>
        <w:t xml:space="preserve">he </w:t>
      </w:r>
      <w:r w:rsidR="00444FD1">
        <w:rPr>
          <w:rFonts w:ascii="Arial" w:hAnsi="Arial" w:cs="Arial"/>
          <w:sz w:val="24"/>
          <w:szCs w:val="24"/>
        </w:rPr>
        <w:t>Thurrock</w:t>
      </w:r>
      <w:r w:rsidR="002474CB">
        <w:rPr>
          <w:rFonts w:ascii="Arial" w:hAnsi="Arial" w:cs="Arial"/>
          <w:sz w:val="24"/>
          <w:szCs w:val="24"/>
        </w:rPr>
        <w:t xml:space="preserve"> MARA</w:t>
      </w:r>
      <w:r w:rsidR="00026BBF">
        <w:rPr>
          <w:rFonts w:ascii="Arial" w:hAnsi="Arial" w:cs="Arial"/>
          <w:sz w:val="24"/>
          <w:szCs w:val="24"/>
        </w:rPr>
        <w:t>C</w:t>
      </w:r>
      <w:r w:rsidR="002474CB">
        <w:rPr>
          <w:rFonts w:ascii="Arial" w:hAnsi="Arial" w:cs="Arial"/>
          <w:sz w:val="24"/>
          <w:szCs w:val="24"/>
        </w:rPr>
        <w:t xml:space="preserve"> is an Agile team working from home and holding MARAC meetings securely on </w:t>
      </w:r>
      <w:r w:rsidR="00CF2AEB">
        <w:rPr>
          <w:rFonts w:ascii="Arial" w:hAnsi="Arial" w:cs="Arial"/>
          <w:sz w:val="24"/>
          <w:szCs w:val="24"/>
        </w:rPr>
        <w:t>Teams.</w:t>
      </w:r>
    </w:p>
    <w:p w14:paraId="431241A7" w14:textId="0B15CAC0" w:rsidR="00DE2E76" w:rsidRPr="00E527D1" w:rsidRDefault="00867DCF" w:rsidP="007B74E7">
      <w:pPr>
        <w:spacing w:line="240" w:lineRule="auto"/>
        <w:jc w:val="both"/>
        <w:rPr>
          <w:rFonts w:ascii="Arial" w:hAnsi="Arial" w:cs="Arial"/>
          <w:sz w:val="24"/>
          <w:szCs w:val="24"/>
        </w:rPr>
      </w:pPr>
      <w:r w:rsidRPr="00E527D1">
        <w:rPr>
          <w:rFonts w:ascii="Arial" w:hAnsi="Arial" w:cs="Arial"/>
          <w:sz w:val="24"/>
          <w:szCs w:val="24"/>
        </w:rPr>
        <w:t xml:space="preserve">Responsibility for the </w:t>
      </w:r>
      <w:r w:rsidR="00CF2AEB">
        <w:rPr>
          <w:rFonts w:ascii="Arial" w:hAnsi="Arial" w:cs="Arial"/>
          <w:sz w:val="24"/>
          <w:szCs w:val="24"/>
        </w:rPr>
        <w:t>day-to-day</w:t>
      </w:r>
      <w:r w:rsidR="003E0B34">
        <w:rPr>
          <w:rFonts w:ascii="Arial" w:hAnsi="Arial" w:cs="Arial"/>
          <w:sz w:val="24"/>
          <w:szCs w:val="24"/>
        </w:rPr>
        <w:t xml:space="preserve"> </w:t>
      </w:r>
      <w:r w:rsidRPr="00E527D1">
        <w:rPr>
          <w:rFonts w:ascii="Arial" w:hAnsi="Arial" w:cs="Arial"/>
          <w:sz w:val="24"/>
          <w:szCs w:val="24"/>
        </w:rPr>
        <w:t>management of MARA</w:t>
      </w:r>
      <w:r w:rsidR="00444FD1">
        <w:rPr>
          <w:rFonts w:ascii="Arial" w:hAnsi="Arial" w:cs="Arial"/>
          <w:sz w:val="24"/>
          <w:szCs w:val="24"/>
        </w:rPr>
        <w:t>C</w:t>
      </w:r>
      <w:r w:rsidRPr="00E527D1">
        <w:rPr>
          <w:rFonts w:ascii="Arial" w:hAnsi="Arial" w:cs="Arial"/>
          <w:sz w:val="24"/>
          <w:szCs w:val="24"/>
        </w:rPr>
        <w:t xml:space="preserve"> is</w:t>
      </w:r>
      <w:r w:rsidR="003E0B34">
        <w:rPr>
          <w:rFonts w:ascii="Arial" w:hAnsi="Arial" w:cs="Arial"/>
          <w:sz w:val="24"/>
          <w:szCs w:val="24"/>
        </w:rPr>
        <w:t xml:space="preserve"> with the Operational M</w:t>
      </w:r>
      <w:r w:rsidR="009A7281" w:rsidRPr="00E527D1">
        <w:rPr>
          <w:rFonts w:ascii="Arial" w:hAnsi="Arial" w:cs="Arial"/>
          <w:sz w:val="24"/>
          <w:szCs w:val="24"/>
        </w:rPr>
        <w:t xml:space="preserve">anager who is employed </w:t>
      </w:r>
      <w:r w:rsidR="00444FD1">
        <w:rPr>
          <w:rFonts w:ascii="Arial" w:hAnsi="Arial" w:cs="Arial"/>
          <w:sz w:val="24"/>
          <w:szCs w:val="24"/>
        </w:rPr>
        <w:t>by Thurrock Children’s Social Care</w:t>
      </w:r>
      <w:r w:rsidR="009A7281" w:rsidRPr="00E527D1">
        <w:rPr>
          <w:rFonts w:ascii="Arial" w:hAnsi="Arial" w:cs="Arial"/>
          <w:sz w:val="24"/>
          <w:szCs w:val="24"/>
        </w:rPr>
        <w:t xml:space="preserve">. </w:t>
      </w:r>
      <w:r w:rsidRPr="00E527D1">
        <w:rPr>
          <w:rFonts w:ascii="Arial" w:hAnsi="Arial" w:cs="Arial"/>
          <w:sz w:val="24"/>
          <w:szCs w:val="24"/>
        </w:rPr>
        <w:t xml:space="preserve"> </w:t>
      </w:r>
      <w:r w:rsidR="00DE2E76" w:rsidRPr="00E527D1">
        <w:rPr>
          <w:rFonts w:ascii="Arial" w:hAnsi="Arial" w:cs="Arial"/>
          <w:sz w:val="24"/>
          <w:szCs w:val="24"/>
        </w:rPr>
        <w:t>Members of the MARA</w:t>
      </w:r>
      <w:r w:rsidR="00444FD1">
        <w:rPr>
          <w:rFonts w:ascii="Arial" w:hAnsi="Arial" w:cs="Arial"/>
          <w:sz w:val="24"/>
          <w:szCs w:val="24"/>
        </w:rPr>
        <w:t>C</w:t>
      </w:r>
      <w:r w:rsidR="00DE2E76" w:rsidRPr="00E527D1">
        <w:rPr>
          <w:rFonts w:ascii="Arial" w:hAnsi="Arial" w:cs="Arial"/>
          <w:sz w:val="24"/>
          <w:szCs w:val="24"/>
        </w:rPr>
        <w:t xml:space="preserve"> will be line managed and supervised by their employer.  Partner agencies will be responsible for ensuring cover for MARA</w:t>
      </w:r>
      <w:r w:rsidR="00444FD1">
        <w:rPr>
          <w:rFonts w:ascii="Arial" w:hAnsi="Arial" w:cs="Arial"/>
          <w:sz w:val="24"/>
          <w:szCs w:val="24"/>
        </w:rPr>
        <w:t>C</w:t>
      </w:r>
      <w:r w:rsidR="00DE2E76" w:rsidRPr="00E527D1">
        <w:rPr>
          <w:rFonts w:ascii="Arial" w:hAnsi="Arial" w:cs="Arial"/>
          <w:sz w:val="24"/>
          <w:szCs w:val="24"/>
        </w:rPr>
        <w:t xml:space="preserve"> team members in the event of absence.</w:t>
      </w:r>
    </w:p>
    <w:p w14:paraId="2E6D8680" w14:textId="4A8C97DA" w:rsidR="00B21BE7" w:rsidRPr="00761A25" w:rsidRDefault="007E2582" w:rsidP="007B74E7">
      <w:pPr>
        <w:spacing w:line="240" w:lineRule="auto"/>
        <w:jc w:val="both"/>
        <w:rPr>
          <w:rFonts w:ascii="Arial" w:hAnsi="Arial" w:cs="Arial"/>
          <w:color w:val="000000"/>
          <w:sz w:val="24"/>
          <w:szCs w:val="24"/>
          <w:highlight w:val="yellow"/>
        </w:rPr>
      </w:pPr>
      <w:r w:rsidRPr="00E527D1">
        <w:rPr>
          <w:rFonts w:ascii="Arial" w:hAnsi="Arial" w:cs="Arial"/>
          <w:color w:val="000000"/>
          <w:sz w:val="24"/>
          <w:szCs w:val="24"/>
        </w:rPr>
        <w:t>N</w:t>
      </w:r>
      <w:r w:rsidR="00FE2D81" w:rsidRPr="00E527D1">
        <w:rPr>
          <w:rFonts w:ascii="Arial" w:hAnsi="Arial" w:cs="Arial"/>
          <w:color w:val="000000"/>
          <w:sz w:val="24"/>
          <w:szCs w:val="24"/>
        </w:rPr>
        <w:t>ew agency representatives w</w:t>
      </w:r>
      <w:r w:rsidR="00FC58CB" w:rsidRPr="00E527D1">
        <w:rPr>
          <w:rFonts w:ascii="Arial" w:hAnsi="Arial" w:cs="Arial"/>
          <w:color w:val="000000"/>
          <w:sz w:val="24"/>
          <w:szCs w:val="24"/>
        </w:rPr>
        <w:t>ill be inducted into their new role within the MARA</w:t>
      </w:r>
      <w:r w:rsidR="001148B0">
        <w:rPr>
          <w:rFonts w:ascii="Arial" w:hAnsi="Arial" w:cs="Arial"/>
          <w:color w:val="000000"/>
          <w:sz w:val="24"/>
          <w:szCs w:val="24"/>
        </w:rPr>
        <w:t>C</w:t>
      </w:r>
      <w:r w:rsidR="00FC58CB" w:rsidRPr="00E527D1">
        <w:rPr>
          <w:rFonts w:ascii="Arial" w:hAnsi="Arial" w:cs="Arial"/>
          <w:color w:val="000000"/>
          <w:sz w:val="24"/>
          <w:szCs w:val="24"/>
        </w:rPr>
        <w:t xml:space="preserve"> team by the MARA</w:t>
      </w:r>
      <w:r w:rsidR="001148B0">
        <w:rPr>
          <w:rFonts w:ascii="Arial" w:hAnsi="Arial" w:cs="Arial"/>
          <w:color w:val="000000"/>
          <w:sz w:val="24"/>
          <w:szCs w:val="24"/>
        </w:rPr>
        <w:t xml:space="preserve">C </w:t>
      </w:r>
      <w:r w:rsidR="00275AC9">
        <w:rPr>
          <w:rFonts w:ascii="Arial" w:hAnsi="Arial" w:cs="Arial"/>
          <w:color w:val="000000"/>
          <w:sz w:val="24"/>
          <w:szCs w:val="24"/>
        </w:rPr>
        <w:t xml:space="preserve">Operational </w:t>
      </w:r>
      <w:r w:rsidR="00FC58CB" w:rsidRPr="00E527D1">
        <w:rPr>
          <w:rFonts w:ascii="Arial" w:hAnsi="Arial" w:cs="Arial"/>
          <w:color w:val="000000"/>
          <w:sz w:val="24"/>
          <w:szCs w:val="24"/>
        </w:rPr>
        <w:t xml:space="preserve">manager.  The agency line manager will provide agency specific induction. </w:t>
      </w:r>
      <w:r w:rsidR="008527F7" w:rsidRPr="00E527D1">
        <w:rPr>
          <w:rFonts w:ascii="Arial" w:hAnsi="Arial" w:cs="Arial"/>
          <w:color w:val="000000"/>
          <w:sz w:val="24"/>
          <w:szCs w:val="24"/>
        </w:rPr>
        <w:t>All MARA</w:t>
      </w:r>
      <w:r w:rsidR="001148B0">
        <w:rPr>
          <w:rFonts w:ascii="Arial" w:hAnsi="Arial" w:cs="Arial"/>
          <w:color w:val="000000"/>
          <w:sz w:val="24"/>
          <w:szCs w:val="24"/>
        </w:rPr>
        <w:t>C</w:t>
      </w:r>
      <w:r w:rsidR="008527F7" w:rsidRPr="00E527D1">
        <w:rPr>
          <w:rFonts w:ascii="Arial" w:hAnsi="Arial" w:cs="Arial"/>
          <w:color w:val="000000"/>
          <w:sz w:val="24"/>
          <w:szCs w:val="24"/>
        </w:rPr>
        <w:t xml:space="preserve"> practitioners will be expected to attend regular MARA</w:t>
      </w:r>
      <w:r w:rsidR="001148B0">
        <w:rPr>
          <w:rFonts w:ascii="Arial" w:hAnsi="Arial" w:cs="Arial"/>
          <w:color w:val="000000"/>
          <w:sz w:val="24"/>
          <w:szCs w:val="24"/>
        </w:rPr>
        <w:t>C</w:t>
      </w:r>
      <w:r w:rsidR="008527F7" w:rsidRPr="00E527D1">
        <w:rPr>
          <w:rFonts w:ascii="Arial" w:hAnsi="Arial" w:cs="Arial"/>
          <w:color w:val="000000"/>
          <w:sz w:val="24"/>
          <w:szCs w:val="24"/>
        </w:rPr>
        <w:t xml:space="preserve"> team meetings, training and any other team opportunities as identified by the MARA</w:t>
      </w:r>
      <w:r w:rsidR="001148B0">
        <w:rPr>
          <w:rFonts w:ascii="Arial" w:hAnsi="Arial" w:cs="Arial"/>
          <w:color w:val="000000"/>
          <w:sz w:val="24"/>
          <w:szCs w:val="24"/>
        </w:rPr>
        <w:t>C</w:t>
      </w:r>
      <w:r w:rsidR="008527F7" w:rsidRPr="00E527D1">
        <w:rPr>
          <w:rFonts w:ascii="Arial" w:hAnsi="Arial" w:cs="Arial"/>
          <w:color w:val="000000"/>
          <w:sz w:val="24"/>
          <w:szCs w:val="24"/>
        </w:rPr>
        <w:t xml:space="preserve"> </w:t>
      </w:r>
      <w:r w:rsidR="000C46D6">
        <w:rPr>
          <w:rFonts w:ascii="Arial" w:hAnsi="Arial" w:cs="Arial"/>
          <w:color w:val="000000"/>
          <w:sz w:val="24"/>
          <w:szCs w:val="24"/>
        </w:rPr>
        <w:t>O</w:t>
      </w:r>
      <w:r w:rsidR="00275AC9">
        <w:rPr>
          <w:rFonts w:ascii="Arial" w:hAnsi="Arial" w:cs="Arial"/>
          <w:color w:val="000000"/>
          <w:sz w:val="24"/>
          <w:szCs w:val="24"/>
        </w:rPr>
        <w:t xml:space="preserve">perational </w:t>
      </w:r>
      <w:r w:rsidR="000C46D6">
        <w:rPr>
          <w:rFonts w:ascii="Arial" w:hAnsi="Arial" w:cs="Arial"/>
          <w:color w:val="000000"/>
          <w:sz w:val="24"/>
          <w:szCs w:val="24"/>
        </w:rPr>
        <w:t>M</w:t>
      </w:r>
      <w:r w:rsidR="008527F7" w:rsidRPr="00E527D1">
        <w:rPr>
          <w:rFonts w:ascii="Arial" w:hAnsi="Arial" w:cs="Arial"/>
          <w:color w:val="000000"/>
          <w:sz w:val="24"/>
          <w:szCs w:val="24"/>
        </w:rPr>
        <w:t xml:space="preserve">anager. </w:t>
      </w:r>
      <w:r w:rsidR="00CF7238" w:rsidRPr="00E527D1">
        <w:rPr>
          <w:rFonts w:ascii="Arial" w:hAnsi="Arial" w:cs="Arial"/>
          <w:color w:val="000000"/>
          <w:sz w:val="24"/>
          <w:szCs w:val="24"/>
        </w:rPr>
        <w:t xml:space="preserve">In addition to agency specific supervision </w:t>
      </w:r>
      <w:r w:rsidR="00CF7238" w:rsidRPr="00761A25">
        <w:rPr>
          <w:rFonts w:ascii="Arial" w:hAnsi="Arial" w:cs="Arial"/>
          <w:color w:val="000000"/>
          <w:sz w:val="24"/>
          <w:szCs w:val="24"/>
        </w:rPr>
        <w:t>arrangements</w:t>
      </w:r>
      <w:r w:rsidR="001E49F8" w:rsidRPr="00761A25">
        <w:rPr>
          <w:rFonts w:ascii="Arial" w:hAnsi="Arial" w:cs="Arial"/>
          <w:color w:val="000000"/>
          <w:sz w:val="24"/>
          <w:szCs w:val="24"/>
        </w:rPr>
        <w:t>.</w:t>
      </w:r>
    </w:p>
    <w:p w14:paraId="3ACDA661" w14:textId="7F2619BE" w:rsidR="00C7183C" w:rsidRDefault="00A273DC" w:rsidP="007B74E7">
      <w:pPr>
        <w:spacing w:line="240" w:lineRule="auto"/>
        <w:jc w:val="both"/>
        <w:rPr>
          <w:rFonts w:ascii="Arial" w:hAnsi="Arial" w:cs="Arial"/>
          <w:color w:val="000000"/>
          <w:sz w:val="24"/>
          <w:szCs w:val="24"/>
        </w:rPr>
      </w:pPr>
      <w:r>
        <w:rPr>
          <w:rFonts w:ascii="Arial" w:hAnsi="Arial" w:cs="Arial"/>
          <w:color w:val="000000"/>
          <w:sz w:val="24"/>
          <w:szCs w:val="24"/>
        </w:rPr>
        <w:t>Thurrock</w:t>
      </w:r>
      <w:r w:rsidR="00C7183C" w:rsidRPr="00E60190">
        <w:rPr>
          <w:rFonts w:ascii="Arial" w:hAnsi="Arial" w:cs="Arial"/>
          <w:color w:val="000000"/>
          <w:sz w:val="24"/>
          <w:szCs w:val="24"/>
        </w:rPr>
        <w:t xml:space="preserve"> MARAC </w:t>
      </w:r>
      <w:r w:rsidR="001E49F8" w:rsidRPr="00E60190">
        <w:rPr>
          <w:rFonts w:ascii="Arial" w:hAnsi="Arial" w:cs="Arial"/>
          <w:color w:val="000000"/>
          <w:sz w:val="24"/>
          <w:szCs w:val="24"/>
        </w:rPr>
        <w:t xml:space="preserve">has discussed </w:t>
      </w:r>
      <w:r w:rsidR="00C7183C" w:rsidRPr="00E60190">
        <w:rPr>
          <w:rFonts w:ascii="Arial" w:hAnsi="Arial" w:cs="Arial"/>
          <w:color w:val="000000"/>
          <w:sz w:val="24"/>
          <w:szCs w:val="24"/>
        </w:rPr>
        <w:t>HBV</w:t>
      </w:r>
      <w:r w:rsidR="00E60190" w:rsidRPr="00E60190">
        <w:rPr>
          <w:rFonts w:ascii="Arial" w:hAnsi="Arial" w:cs="Arial"/>
          <w:color w:val="000000"/>
          <w:sz w:val="24"/>
          <w:szCs w:val="24"/>
        </w:rPr>
        <w:t xml:space="preserve">; </w:t>
      </w:r>
      <w:r w:rsidR="00C7183C" w:rsidRPr="00E60190">
        <w:rPr>
          <w:rFonts w:ascii="Arial" w:hAnsi="Arial" w:cs="Arial"/>
          <w:color w:val="000000"/>
          <w:sz w:val="24"/>
          <w:szCs w:val="24"/>
        </w:rPr>
        <w:t xml:space="preserve">these cases </w:t>
      </w:r>
      <w:r w:rsidR="001E49F8" w:rsidRPr="00E60190">
        <w:rPr>
          <w:rFonts w:ascii="Arial" w:hAnsi="Arial" w:cs="Arial"/>
          <w:color w:val="000000"/>
          <w:sz w:val="24"/>
          <w:szCs w:val="24"/>
        </w:rPr>
        <w:t>are heard in closed panel</w:t>
      </w:r>
      <w:r w:rsidR="00E60190" w:rsidRPr="00E60190">
        <w:rPr>
          <w:rFonts w:ascii="Arial" w:hAnsi="Arial" w:cs="Arial"/>
          <w:color w:val="000000"/>
          <w:sz w:val="24"/>
          <w:szCs w:val="24"/>
        </w:rPr>
        <w:t>.</w:t>
      </w:r>
    </w:p>
    <w:p w14:paraId="07809218" w14:textId="6A716853" w:rsidR="00CF2AEB" w:rsidRDefault="00CF2AEB" w:rsidP="007B74E7">
      <w:pPr>
        <w:pStyle w:val="Heading1"/>
        <w:spacing w:line="240" w:lineRule="auto"/>
        <w:jc w:val="both"/>
        <w:rPr>
          <w:rFonts w:ascii="Arial" w:hAnsi="Arial" w:cs="Arial"/>
          <w:color w:val="auto"/>
        </w:rPr>
      </w:pPr>
    </w:p>
    <w:p w14:paraId="1BBC2E8B" w14:textId="1D523DAD" w:rsidR="00CF2AEB" w:rsidRDefault="00CF2AEB" w:rsidP="00CF2AEB"/>
    <w:p w14:paraId="7714CBA5" w14:textId="3B5A8D6B" w:rsidR="00CF2AEB" w:rsidRDefault="00CF2AEB" w:rsidP="00CF2AEB"/>
    <w:p w14:paraId="1BF0115F" w14:textId="63D738A2" w:rsidR="00E60190" w:rsidRDefault="00E60190" w:rsidP="00CF2AEB"/>
    <w:p w14:paraId="52A497DC" w14:textId="77777777" w:rsidR="00E60190" w:rsidRDefault="00E60190" w:rsidP="00CF2AEB"/>
    <w:p w14:paraId="29F284E6" w14:textId="57E13702" w:rsidR="00AD3707" w:rsidRDefault="00AD3707" w:rsidP="00CF2AEB"/>
    <w:p w14:paraId="76081E31" w14:textId="307B2F2B" w:rsidR="00AD3707" w:rsidRDefault="00AD3707" w:rsidP="00CF2AEB"/>
    <w:p w14:paraId="00CD57B9" w14:textId="60AAF22D" w:rsidR="00AD3707" w:rsidRDefault="00AD3707" w:rsidP="00CF2AEB"/>
    <w:p w14:paraId="19199B5E" w14:textId="77777777" w:rsidR="00AD3707" w:rsidRDefault="00AD3707" w:rsidP="00CF2AEB"/>
    <w:p w14:paraId="641EED89" w14:textId="77777777" w:rsidR="008C1F3C" w:rsidRPr="00CF2AEB" w:rsidRDefault="008C1F3C" w:rsidP="00CF2AEB"/>
    <w:p w14:paraId="7E74B4D2" w14:textId="475E8D43" w:rsidR="00A03493" w:rsidRDefault="0054618B" w:rsidP="007B74E7">
      <w:pPr>
        <w:pStyle w:val="Heading1"/>
        <w:spacing w:line="240" w:lineRule="auto"/>
        <w:jc w:val="both"/>
        <w:rPr>
          <w:rFonts w:ascii="Arial" w:hAnsi="Arial" w:cs="Arial"/>
          <w:color w:val="auto"/>
        </w:rPr>
      </w:pPr>
      <w:r>
        <w:rPr>
          <w:rFonts w:ascii="Arial" w:hAnsi="Arial" w:cs="Arial"/>
          <w:color w:val="auto"/>
        </w:rPr>
        <w:lastRenderedPageBreak/>
        <w:t xml:space="preserve">5. The </w:t>
      </w:r>
      <w:r w:rsidR="00995581">
        <w:rPr>
          <w:rFonts w:ascii="Arial" w:hAnsi="Arial" w:cs="Arial"/>
          <w:color w:val="auto"/>
        </w:rPr>
        <w:t>Thurrock</w:t>
      </w:r>
      <w:r>
        <w:rPr>
          <w:rFonts w:ascii="Arial" w:hAnsi="Arial" w:cs="Arial"/>
          <w:color w:val="auto"/>
        </w:rPr>
        <w:t xml:space="preserve"> MARA</w:t>
      </w:r>
      <w:r w:rsidR="00151F69">
        <w:rPr>
          <w:rFonts w:ascii="Arial" w:hAnsi="Arial" w:cs="Arial"/>
          <w:color w:val="auto"/>
        </w:rPr>
        <w:t>C</w:t>
      </w:r>
      <w:r>
        <w:rPr>
          <w:rFonts w:ascii="Arial" w:hAnsi="Arial" w:cs="Arial"/>
          <w:color w:val="auto"/>
        </w:rPr>
        <w:t xml:space="preserve"> Process</w:t>
      </w:r>
    </w:p>
    <w:p w14:paraId="5E49D778" w14:textId="77777777" w:rsidR="0054618B" w:rsidRPr="0054618B" w:rsidRDefault="0054618B" w:rsidP="007B74E7">
      <w:pPr>
        <w:pStyle w:val="ListParagraph"/>
        <w:spacing w:line="240" w:lineRule="auto"/>
        <w:ind w:left="360"/>
      </w:pPr>
    </w:p>
    <w:p w14:paraId="5947F341" w14:textId="09BB4674" w:rsidR="004E01C8" w:rsidRPr="00B64E39" w:rsidRDefault="00913777" w:rsidP="004E01C8">
      <w:pPr>
        <w:jc w:val="both"/>
        <w:rPr>
          <w:rFonts w:cstheme="minorHAnsi"/>
          <w:sz w:val="24"/>
          <w:szCs w:val="24"/>
        </w:rPr>
      </w:pPr>
      <w:r>
        <w:rPr>
          <w:rFonts w:ascii="Arial" w:hAnsi="Arial" w:cs="Arial"/>
          <w:sz w:val="24"/>
          <w:szCs w:val="24"/>
        </w:rPr>
        <w:t xml:space="preserve">Thurrock MARAC is held weekly, on a Wednesday morning. In preparation for weekly MARAC’s, </w:t>
      </w:r>
      <w:r w:rsidR="004E01C8">
        <w:rPr>
          <w:rFonts w:ascii="Arial" w:hAnsi="Arial" w:cs="Arial"/>
          <w:sz w:val="24"/>
          <w:szCs w:val="24"/>
        </w:rPr>
        <w:t>Thurrock hold a weekly triage meeting on Thursday afternoons to review all partnership referrals</w:t>
      </w:r>
      <w:r w:rsidR="004E01C8" w:rsidRPr="004E01C8">
        <w:rPr>
          <w:rFonts w:ascii="Arial" w:hAnsi="Arial" w:cs="Arial"/>
          <w:sz w:val="24"/>
          <w:szCs w:val="24"/>
        </w:rPr>
        <w:t xml:space="preserve">. Weekly triage is attended by the MARAC </w:t>
      </w:r>
      <w:r w:rsidR="004E01C8">
        <w:rPr>
          <w:rFonts w:ascii="Arial" w:hAnsi="Arial" w:cs="Arial"/>
          <w:sz w:val="24"/>
          <w:szCs w:val="24"/>
        </w:rPr>
        <w:t>Operations</w:t>
      </w:r>
      <w:r w:rsidR="004E01C8" w:rsidRPr="004E01C8">
        <w:rPr>
          <w:rFonts w:ascii="Arial" w:hAnsi="Arial" w:cs="Arial"/>
          <w:sz w:val="24"/>
          <w:szCs w:val="24"/>
        </w:rPr>
        <w:t xml:space="preserve"> Manager, Independent Domestic Abuse Advisor (IDVA), MASH Police and the MARAC Co-ordinator. Cases assessed as high risk will be presented at MARAC</w:t>
      </w:r>
      <w:r w:rsidR="00306B50">
        <w:rPr>
          <w:rFonts w:ascii="Arial" w:hAnsi="Arial" w:cs="Arial"/>
          <w:sz w:val="24"/>
          <w:szCs w:val="24"/>
        </w:rPr>
        <w:t xml:space="preserve"> the following week</w:t>
      </w:r>
      <w:r w:rsidR="004E01C8" w:rsidRPr="004E01C8">
        <w:rPr>
          <w:rFonts w:ascii="Arial" w:hAnsi="Arial" w:cs="Arial"/>
          <w:sz w:val="24"/>
          <w:szCs w:val="24"/>
        </w:rPr>
        <w:t>.</w:t>
      </w:r>
      <w:r w:rsidR="004E01C8" w:rsidRPr="00B64E39">
        <w:rPr>
          <w:rFonts w:cstheme="minorHAnsi"/>
          <w:sz w:val="24"/>
          <w:szCs w:val="24"/>
        </w:rPr>
        <w:t xml:space="preserve"> </w:t>
      </w:r>
    </w:p>
    <w:p w14:paraId="28C1FC7A" w14:textId="52F12CF0" w:rsidR="0054618B" w:rsidRDefault="0054618B" w:rsidP="007B74E7">
      <w:pPr>
        <w:spacing w:after="0" w:line="240" w:lineRule="auto"/>
        <w:jc w:val="both"/>
        <w:rPr>
          <w:rFonts w:ascii="Arial" w:hAnsi="Arial" w:cs="Arial"/>
          <w:sz w:val="24"/>
          <w:szCs w:val="24"/>
          <w:lang w:val="en-US"/>
        </w:rPr>
      </w:pPr>
      <w:r w:rsidRPr="00DB6D57">
        <w:rPr>
          <w:rFonts w:ascii="Arial" w:hAnsi="Arial" w:cs="Arial"/>
          <w:sz w:val="24"/>
          <w:szCs w:val="24"/>
          <w:lang w:val="en-US"/>
        </w:rPr>
        <w:t xml:space="preserve">All core partner agencies are expected to send a representative </w:t>
      </w:r>
      <w:r w:rsidR="00333DB9">
        <w:rPr>
          <w:rFonts w:ascii="Arial" w:hAnsi="Arial" w:cs="Arial"/>
          <w:sz w:val="24"/>
          <w:szCs w:val="24"/>
          <w:lang w:val="en-US"/>
        </w:rPr>
        <w:t>to all MARAC</w:t>
      </w:r>
      <w:r w:rsidRPr="00DB6D57">
        <w:rPr>
          <w:rFonts w:ascii="Arial" w:hAnsi="Arial" w:cs="Arial"/>
          <w:sz w:val="24"/>
          <w:szCs w:val="24"/>
          <w:lang w:val="en-US"/>
        </w:rPr>
        <w:t xml:space="preserve"> meetings and have the necessary research available to them</w:t>
      </w:r>
      <w:r w:rsidR="009A7CC9">
        <w:rPr>
          <w:rFonts w:ascii="Arial" w:hAnsi="Arial" w:cs="Arial"/>
          <w:sz w:val="24"/>
          <w:szCs w:val="24"/>
          <w:lang w:val="en-US"/>
        </w:rPr>
        <w:t>selves</w:t>
      </w:r>
      <w:r w:rsidR="00135C5E">
        <w:rPr>
          <w:rFonts w:ascii="Arial" w:hAnsi="Arial" w:cs="Arial"/>
          <w:sz w:val="24"/>
          <w:szCs w:val="24"/>
          <w:lang w:val="en-US"/>
        </w:rPr>
        <w:t xml:space="preserve">. </w:t>
      </w:r>
      <w:r>
        <w:rPr>
          <w:rFonts w:ascii="Arial" w:hAnsi="Arial" w:cs="Arial"/>
          <w:sz w:val="24"/>
          <w:szCs w:val="24"/>
          <w:lang w:val="en-US"/>
        </w:rPr>
        <w:t>The agency</w:t>
      </w:r>
      <w:r w:rsidRPr="00E527D1">
        <w:rPr>
          <w:rFonts w:ascii="Arial" w:hAnsi="Arial" w:cs="Arial"/>
          <w:sz w:val="24"/>
          <w:szCs w:val="24"/>
          <w:lang w:val="en-US"/>
        </w:rPr>
        <w:t xml:space="preserve"> MARAC representative should </w:t>
      </w:r>
      <w:r w:rsidR="000C44C2" w:rsidRPr="00E527D1">
        <w:rPr>
          <w:rFonts w:ascii="Arial" w:hAnsi="Arial" w:cs="Arial"/>
          <w:sz w:val="24"/>
          <w:szCs w:val="24"/>
          <w:lang w:val="en-US"/>
        </w:rPr>
        <w:t>be</w:t>
      </w:r>
      <w:r w:rsidRPr="00E527D1">
        <w:rPr>
          <w:rFonts w:ascii="Arial" w:hAnsi="Arial" w:cs="Arial"/>
          <w:sz w:val="24"/>
          <w:szCs w:val="24"/>
          <w:lang w:val="en-US"/>
        </w:rPr>
        <w:t xml:space="preserve"> </w:t>
      </w:r>
      <w:r w:rsidR="000C44C2" w:rsidRPr="00E527D1">
        <w:rPr>
          <w:rFonts w:ascii="Arial" w:hAnsi="Arial" w:cs="Arial"/>
          <w:sz w:val="24"/>
          <w:szCs w:val="24"/>
          <w:lang w:val="en-US"/>
        </w:rPr>
        <w:t>able</w:t>
      </w:r>
      <w:r w:rsidRPr="00E527D1">
        <w:rPr>
          <w:rFonts w:ascii="Arial" w:hAnsi="Arial" w:cs="Arial"/>
          <w:sz w:val="24"/>
          <w:szCs w:val="24"/>
          <w:lang w:val="en-US"/>
        </w:rPr>
        <w:t xml:space="preserve"> to agree actions and endorse decisions </w:t>
      </w:r>
      <w:r>
        <w:rPr>
          <w:rFonts w:ascii="Arial" w:hAnsi="Arial" w:cs="Arial"/>
          <w:sz w:val="24"/>
          <w:szCs w:val="24"/>
          <w:lang w:val="en-US"/>
        </w:rPr>
        <w:t>on behalf of their agency.</w:t>
      </w:r>
    </w:p>
    <w:p w14:paraId="34FFA5D8" w14:textId="77777777" w:rsidR="0054618B" w:rsidRDefault="0054618B" w:rsidP="007B74E7">
      <w:pPr>
        <w:spacing w:after="0" w:line="240" w:lineRule="auto"/>
        <w:jc w:val="both"/>
        <w:rPr>
          <w:rFonts w:ascii="Arial" w:hAnsi="Arial" w:cs="Arial"/>
          <w:sz w:val="24"/>
          <w:szCs w:val="24"/>
          <w:lang w:val="en-US"/>
        </w:rPr>
      </w:pPr>
    </w:p>
    <w:p w14:paraId="4E8A266C" w14:textId="45EC9B39" w:rsidR="0054618B" w:rsidRPr="00DB6D57" w:rsidRDefault="0054618B" w:rsidP="007B74E7">
      <w:pPr>
        <w:spacing w:line="240" w:lineRule="auto"/>
        <w:jc w:val="both"/>
        <w:rPr>
          <w:rFonts w:ascii="Arial" w:hAnsi="Arial" w:cs="Arial"/>
          <w:sz w:val="24"/>
          <w:szCs w:val="24"/>
        </w:rPr>
      </w:pPr>
      <w:r w:rsidRPr="00DB6D57">
        <w:rPr>
          <w:rFonts w:ascii="Arial" w:hAnsi="Arial" w:cs="Arial"/>
          <w:sz w:val="24"/>
          <w:szCs w:val="24"/>
        </w:rPr>
        <w:t>Core partner agencies will ensure that when their MARAC representative is unabl</w:t>
      </w:r>
      <w:r>
        <w:rPr>
          <w:rFonts w:ascii="Arial" w:hAnsi="Arial" w:cs="Arial"/>
          <w:sz w:val="24"/>
          <w:szCs w:val="24"/>
        </w:rPr>
        <w:t>e to attend (due to ill health/annual leave etc.) a deputy/</w:t>
      </w:r>
      <w:r w:rsidRPr="00DB6D57">
        <w:rPr>
          <w:rFonts w:ascii="Arial" w:hAnsi="Arial" w:cs="Arial"/>
          <w:sz w:val="24"/>
          <w:szCs w:val="24"/>
        </w:rPr>
        <w:t>suitable replacement will attend the MARAC</w:t>
      </w:r>
      <w:r>
        <w:rPr>
          <w:rFonts w:ascii="Arial" w:hAnsi="Arial" w:cs="Arial"/>
          <w:sz w:val="24"/>
          <w:szCs w:val="24"/>
        </w:rPr>
        <w:t xml:space="preserve">.  Should this not be possible, </w:t>
      </w:r>
      <w:r w:rsidRPr="00DB6D57">
        <w:rPr>
          <w:rFonts w:ascii="Arial" w:hAnsi="Arial" w:cs="Arial"/>
          <w:sz w:val="24"/>
          <w:szCs w:val="24"/>
        </w:rPr>
        <w:t xml:space="preserve">information regarding each case should be returned to </w:t>
      </w:r>
      <w:r>
        <w:rPr>
          <w:rFonts w:ascii="Arial" w:hAnsi="Arial" w:cs="Arial"/>
          <w:sz w:val="24"/>
          <w:szCs w:val="24"/>
        </w:rPr>
        <w:t>the MARA</w:t>
      </w:r>
      <w:r w:rsidR="00151F69">
        <w:rPr>
          <w:rFonts w:ascii="Arial" w:hAnsi="Arial" w:cs="Arial"/>
          <w:sz w:val="24"/>
          <w:szCs w:val="24"/>
        </w:rPr>
        <w:t>C</w:t>
      </w:r>
      <w:r w:rsidRPr="00DB6D57">
        <w:rPr>
          <w:rFonts w:ascii="Arial" w:hAnsi="Arial" w:cs="Arial"/>
          <w:sz w:val="24"/>
          <w:szCs w:val="24"/>
        </w:rPr>
        <w:t xml:space="preserve"> </w:t>
      </w:r>
      <w:r>
        <w:rPr>
          <w:rFonts w:ascii="Arial" w:hAnsi="Arial" w:cs="Arial"/>
          <w:sz w:val="24"/>
          <w:szCs w:val="24"/>
        </w:rPr>
        <w:t>a</w:t>
      </w:r>
      <w:r w:rsidRPr="00DB6D57">
        <w:rPr>
          <w:rFonts w:ascii="Arial" w:hAnsi="Arial" w:cs="Arial"/>
          <w:sz w:val="24"/>
          <w:szCs w:val="24"/>
        </w:rPr>
        <w:t xml:space="preserve">dministration no later than </w:t>
      </w:r>
      <w:r w:rsidR="009A7CC9">
        <w:rPr>
          <w:rFonts w:ascii="Arial" w:hAnsi="Arial" w:cs="Arial"/>
          <w:sz w:val="24"/>
          <w:szCs w:val="24"/>
        </w:rPr>
        <w:t>1</w:t>
      </w:r>
      <w:r w:rsidRPr="00DB6D57">
        <w:rPr>
          <w:rFonts w:ascii="Arial" w:hAnsi="Arial" w:cs="Arial"/>
          <w:sz w:val="24"/>
          <w:szCs w:val="24"/>
        </w:rPr>
        <w:t xml:space="preserve"> day prior to the meeting clearly titled with the date of the meeting, the identifying number for the case</w:t>
      </w:r>
      <w:r>
        <w:rPr>
          <w:rFonts w:ascii="Arial" w:hAnsi="Arial" w:cs="Arial"/>
          <w:sz w:val="24"/>
          <w:szCs w:val="24"/>
        </w:rPr>
        <w:t xml:space="preserve"> and </w:t>
      </w:r>
      <w:r w:rsidRPr="00DB6D57">
        <w:rPr>
          <w:rFonts w:ascii="Arial" w:hAnsi="Arial" w:cs="Arial"/>
          <w:sz w:val="24"/>
          <w:szCs w:val="24"/>
        </w:rPr>
        <w:t xml:space="preserve">password protecting if using a non-secure </w:t>
      </w:r>
      <w:r>
        <w:rPr>
          <w:rFonts w:ascii="Arial" w:hAnsi="Arial" w:cs="Arial"/>
          <w:sz w:val="24"/>
          <w:szCs w:val="24"/>
        </w:rPr>
        <w:t xml:space="preserve">computer </w:t>
      </w:r>
      <w:r w:rsidRPr="00DB6D57">
        <w:rPr>
          <w:rFonts w:ascii="Arial" w:hAnsi="Arial" w:cs="Arial"/>
          <w:sz w:val="24"/>
          <w:szCs w:val="24"/>
        </w:rPr>
        <w:t>system. If no update is provided, it will be assumed that no relevant or pr</w:t>
      </w:r>
      <w:r>
        <w:rPr>
          <w:rFonts w:ascii="Arial" w:hAnsi="Arial" w:cs="Arial"/>
          <w:sz w:val="24"/>
          <w:szCs w:val="24"/>
        </w:rPr>
        <w:t>oportionate information is held by that agency.</w:t>
      </w:r>
    </w:p>
    <w:p w14:paraId="24F0E25A" w14:textId="6A8CAEB9" w:rsidR="0054618B" w:rsidRPr="00DB6D57" w:rsidRDefault="0054618B" w:rsidP="007B74E7">
      <w:pPr>
        <w:spacing w:line="240" w:lineRule="auto"/>
        <w:jc w:val="both"/>
        <w:rPr>
          <w:rFonts w:ascii="Arial" w:hAnsi="Arial" w:cs="Arial"/>
          <w:sz w:val="24"/>
          <w:szCs w:val="24"/>
          <w:lang w:val="en-US"/>
        </w:rPr>
      </w:pPr>
      <w:r w:rsidRPr="00DB6D57">
        <w:rPr>
          <w:rFonts w:ascii="Arial" w:hAnsi="Arial" w:cs="Arial"/>
          <w:sz w:val="24"/>
          <w:szCs w:val="24"/>
          <w:lang w:val="en-US"/>
        </w:rPr>
        <w:t xml:space="preserve">The expectation is that all core agencies will be routinely represented and there is no formal minimum number required for the </w:t>
      </w:r>
      <w:r>
        <w:rPr>
          <w:rFonts w:ascii="Arial" w:hAnsi="Arial" w:cs="Arial"/>
          <w:sz w:val="24"/>
          <w:szCs w:val="24"/>
          <w:lang w:val="en-US"/>
        </w:rPr>
        <w:t xml:space="preserve">MARAC </w:t>
      </w:r>
      <w:r w:rsidRPr="00DB6D57">
        <w:rPr>
          <w:rFonts w:ascii="Arial" w:hAnsi="Arial" w:cs="Arial"/>
          <w:sz w:val="24"/>
          <w:szCs w:val="24"/>
          <w:lang w:val="en-US"/>
        </w:rPr>
        <w:t xml:space="preserve">meeting to be considered quorate. </w:t>
      </w:r>
      <w:r w:rsidR="009A7CC9">
        <w:rPr>
          <w:rFonts w:ascii="Arial" w:hAnsi="Arial" w:cs="Arial"/>
          <w:sz w:val="24"/>
          <w:szCs w:val="24"/>
          <w:lang w:val="en-US"/>
        </w:rPr>
        <w:t>Core agencies include Police, IDVA and Children’s Social Care.</w:t>
      </w:r>
      <w:r w:rsidRPr="00DB6D57">
        <w:rPr>
          <w:rFonts w:ascii="Arial" w:hAnsi="Arial" w:cs="Arial"/>
          <w:sz w:val="24"/>
          <w:szCs w:val="24"/>
          <w:lang w:val="en-US"/>
        </w:rPr>
        <w:t xml:space="preserve"> </w:t>
      </w:r>
    </w:p>
    <w:p w14:paraId="48286213" w14:textId="2234A646" w:rsidR="0054618B" w:rsidRPr="00DB6D57" w:rsidRDefault="009A7CC9" w:rsidP="007B74E7">
      <w:pPr>
        <w:spacing w:line="240" w:lineRule="auto"/>
        <w:jc w:val="both"/>
        <w:rPr>
          <w:rFonts w:ascii="Arial" w:hAnsi="Arial" w:cs="Arial"/>
          <w:sz w:val="24"/>
          <w:szCs w:val="24"/>
        </w:rPr>
      </w:pPr>
      <w:r>
        <w:rPr>
          <w:rFonts w:ascii="Arial" w:hAnsi="Arial" w:cs="Arial"/>
          <w:sz w:val="24"/>
          <w:szCs w:val="24"/>
        </w:rPr>
        <w:t>Non-core p</w:t>
      </w:r>
      <w:r w:rsidR="00275AC9">
        <w:rPr>
          <w:rFonts w:ascii="Arial" w:hAnsi="Arial" w:cs="Arial"/>
          <w:sz w:val="24"/>
          <w:szCs w:val="24"/>
        </w:rPr>
        <w:t>artner</w:t>
      </w:r>
      <w:r w:rsidR="0054618B" w:rsidRPr="00DB6D57">
        <w:rPr>
          <w:rFonts w:ascii="Arial" w:hAnsi="Arial" w:cs="Arial"/>
          <w:sz w:val="24"/>
          <w:szCs w:val="24"/>
        </w:rPr>
        <w:t xml:space="preserve"> agencies must ensure that contingency arrangements are made to ensure that relevant information is submitted to MARAC</w:t>
      </w:r>
      <w:r>
        <w:rPr>
          <w:rFonts w:ascii="Arial" w:hAnsi="Arial" w:cs="Arial"/>
          <w:sz w:val="24"/>
          <w:szCs w:val="24"/>
        </w:rPr>
        <w:t xml:space="preserve"> if unable to attend.</w:t>
      </w:r>
      <w:r w:rsidR="0054618B" w:rsidRPr="00DB6D57">
        <w:rPr>
          <w:rFonts w:ascii="Arial" w:hAnsi="Arial" w:cs="Arial"/>
          <w:sz w:val="24"/>
          <w:szCs w:val="24"/>
        </w:rPr>
        <w:t xml:space="preserve"> </w:t>
      </w:r>
    </w:p>
    <w:p w14:paraId="50474267" w14:textId="09E027DD" w:rsidR="0054618B" w:rsidRPr="00E527D1" w:rsidRDefault="0054618B" w:rsidP="007B74E7">
      <w:pPr>
        <w:spacing w:line="240" w:lineRule="auto"/>
        <w:jc w:val="both"/>
        <w:rPr>
          <w:rFonts w:ascii="Arial" w:hAnsi="Arial" w:cs="Arial"/>
          <w:sz w:val="24"/>
          <w:szCs w:val="24"/>
          <w:lang w:val="en-US"/>
        </w:rPr>
      </w:pPr>
      <w:r w:rsidRPr="00DB6D57">
        <w:rPr>
          <w:rFonts w:ascii="Arial" w:hAnsi="Arial" w:cs="Arial"/>
          <w:sz w:val="24"/>
          <w:szCs w:val="24"/>
          <w:lang w:val="en-US"/>
        </w:rPr>
        <w:t>Attendance at MARACs is monitored by the MARA</w:t>
      </w:r>
      <w:r w:rsidR="00392A57">
        <w:rPr>
          <w:rFonts w:ascii="Arial" w:hAnsi="Arial" w:cs="Arial"/>
          <w:sz w:val="24"/>
          <w:szCs w:val="24"/>
          <w:lang w:val="en-US"/>
        </w:rPr>
        <w:t>C</w:t>
      </w:r>
      <w:r w:rsidRPr="00DB6D57">
        <w:rPr>
          <w:rFonts w:ascii="Arial" w:hAnsi="Arial" w:cs="Arial"/>
          <w:sz w:val="24"/>
          <w:szCs w:val="24"/>
          <w:lang w:val="en-US"/>
        </w:rPr>
        <w:t xml:space="preserve"> </w:t>
      </w:r>
      <w:r w:rsidR="000C46D6">
        <w:rPr>
          <w:rFonts w:ascii="Arial" w:hAnsi="Arial" w:cs="Arial"/>
          <w:sz w:val="24"/>
          <w:szCs w:val="24"/>
          <w:lang w:val="en-US"/>
        </w:rPr>
        <w:t>Operational M</w:t>
      </w:r>
      <w:r w:rsidRPr="00DB6D57">
        <w:rPr>
          <w:rFonts w:ascii="Arial" w:hAnsi="Arial" w:cs="Arial"/>
          <w:sz w:val="24"/>
          <w:szCs w:val="24"/>
          <w:lang w:val="en-US"/>
        </w:rPr>
        <w:t xml:space="preserve">anager. Non-attendance is addressed and </w:t>
      </w:r>
      <w:r>
        <w:rPr>
          <w:rFonts w:ascii="Arial" w:hAnsi="Arial" w:cs="Arial"/>
          <w:sz w:val="24"/>
          <w:szCs w:val="24"/>
          <w:lang w:val="en-US"/>
        </w:rPr>
        <w:t xml:space="preserve">will be reported </w:t>
      </w:r>
      <w:r w:rsidR="009A7CC9">
        <w:rPr>
          <w:rFonts w:ascii="Arial" w:hAnsi="Arial" w:cs="Arial"/>
          <w:sz w:val="24"/>
          <w:szCs w:val="24"/>
          <w:lang w:val="en-US"/>
        </w:rPr>
        <w:t xml:space="preserve">by </w:t>
      </w:r>
      <w:r>
        <w:rPr>
          <w:rFonts w:ascii="Arial" w:hAnsi="Arial" w:cs="Arial"/>
          <w:sz w:val="24"/>
          <w:szCs w:val="24"/>
          <w:lang w:val="en-US"/>
        </w:rPr>
        <w:t xml:space="preserve">the </w:t>
      </w:r>
      <w:r w:rsidRPr="00690BA4">
        <w:rPr>
          <w:rFonts w:ascii="Arial" w:hAnsi="Arial" w:cs="Arial"/>
          <w:sz w:val="24"/>
          <w:szCs w:val="24"/>
          <w:lang w:val="en-US"/>
        </w:rPr>
        <w:t>MARA</w:t>
      </w:r>
      <w:r w:rsidR="00392A57">
        <w:rPr>
          <w:rFonts w:ascii="Arial" w:hAnsi="Arial" w:cs="Arial"/>
          <w:sz w:val="24"/>
          <w:szCs w:val="24"/>
          <w:lang w:val="en-US"/>
        </w:rPr>
        <w:t>C</w:t>
      </w:r>
      <w:r w:rsidRPr="00690BA4">
        <w:rPr>
          <w:rFonts w:ascii="Arial" w:hAnsi="Arial" w:cs="Arial"/>
          <w:sz w:val="24"/>
          <w:szCs w:val="24"/>
          <w:lang w:val="en-US"/>
        </w:rPr>
        <w:t xml:space="preserve"> </w:t>
      </w:r>
      <w:r w:rsidR="00B10CCC" w:rsidRPr="00690BA4">
        <w:rPr>
          <w:rFonts w:ascii="Arial" w:hAnsi="Arial" w:cs="Arial"/>
          <w:sz w:val="24"/>
          <w:szCs w:val="24"/>
          <w:lang w:val="en-US"/>
        </w:rPr>
        <w:t>Operations manager</w:t>
      </w:r>
      <w:r w:rsidR="00B10CCC">
        <w:rPr>
          <w:rFonts w:ascii="Arial" w:hAnsi="Arial" w:cs="Arial"/>
          <w:sz w:val="24"/>
          <w:szCs w:val="24"/>
          <w:lang w:val="en-US"/>
        </w:rPr>
        <w:t xml:space="preserve"> </w:t>
      </w:r>
      <w:r w:rsidR="009A7CC9">
        <w:rPr>
          <w:rFonts w:ascii="Arial" w:hAnsi="Arial" w:cs="Arial"/>
          <w:sz w:val="24"/>
          <w:szCs w:val="24"/>
          <w:lang w:val="en-US"/>
        </w:rPr>
        <w:t xml:space="preserve">to the MARAC Steering </w:t>
      </w:r>
      <w:r w:rsidR="00B10CCC" w:rsidRPr="00690BA4">
        <w:rPr>
          <w:rFonts w:ascii="Arial" w:hAnsi="Arial" w:cs="Arial"/>
          <w:sz w:val="24"/>
          <w:szCs w:val="24"/>
          <w:lang w:val="en-US"/>
        </w:rPr>
        <w:t>group and SETDAB</w:t>
      </w:r>
      <w:r w:rsidRPr="00DB6D57">
        <w:rPr>
          <w:rFonts w:ascii="Arial" w:hAnsi="Arial" w:cs="Arial"/>
          <w:sz w:val="24"/>
          <w:szCs w:val="24"/>
          <w:lang w:val="en-US"/>
        </w:rPr>
        <w:t xml:space="preserve"> where there is consistent noncompliance. </w:t>
      </w:r>
    </w:p>
    <w:p w14:paraId="58CB388B" w14:textId="4C99A533" w:rsidR="00B22B0F" w:rsidRDefault="0054618B" w:rsidP="007B74E7">
      <w:pPr>
        <w:spacing w:line="240" w:lineRule="auto"/>
        <w:jc w:val="both"/>
        <w:rPr>
          <w:rFonts w:ascii="Arial" w:hAnsi="Arial" w:cs="Arial"/>
          <w:sz w:val="24"/>
          <w:szCs w:val="24"/>
          <w:lang w:val="en-US"/>
        </w:rPr>
      </w:pPr>
      <w:r w:rsidRPr="00DB6D57">
        <w:rPr>
          <w:rFonts w:ascii="Arial" w:hAnsi="Arial" w:cs="Arial"/>
          <w:sz w:val="24"/>
          <w:szCs w:val="24"/>
          <w:lang w:val="en-US"/>
        </w:rPr>
        <w:t>MARAC will be chaired by a range of appropriately trained professionals from across partner agencies</w:t>
      </w:r>
      <w:r>
        <w:rPr>
          <w:rFonts w:ascii="Arial" w:hAnsi="Arial" w:cs="Arial"/>
          <w:sz w:val="24"/>
          <w:szCs w:val="24"/>
          <w:lang w:val="en-US"/>
        </w:rPr>
        <w:t xml:space="preserve">. </w:t>
      </w:r>
      <w:r w:rsidRPr="00DB6D57">
        <w:rPr>
          <w:rFonts w:ascii="Arial" w:hAnsi="Arial" w:cs="Arial"/>
          <w:sz w:val="24"/>
          <w:szCs w:val="24"/>
          <w:lang w:val="en-US"/>
        </w:rPr>
        <w:t xml:space="preserve">The role of the chair is to </w:t>
      </w:r>
      <w:r>
        <w:rPr>
          <w:rFonts w:ascii="Arial" w:hAnsi="Arial" w:cs="Arial"/>
          <w:sz w:val="24"/>
          <w:szCs w:val="24"/>
          <w:lang w:val="en-US"/>
        </w:rPr>
        <w:t>facilitate the group</w:t>
      </w:r>
      <w:r w:rsidRPr="00DB6D57">
        <w:rPr>
          <w:rFonts w:ascii="Arial" w:hAnsi="Arial" w:cs="Arial"/>
          <w:sz w:val="24"/>
          <w:szCs w:val="24"/>
          <w:lang w:val="en-US"/>
        </w:rPr>
        <w:t xml:space="preserve"> discussion</w:t>
      </w:r>
      <w:r>
        <w:rPr>
          <w:rFonts w:ascii="Arial" w:hAnsi="Arial" w:cs="Arial"/>
          <w:sz w:val="24"/>
          <w:szCs w:val="24"/>
          <w:lang w:val="en-US"/>
        </w:rPr>
        <w:t>. T</w:t>
      </w:r>
      <w:r w:rsidRPr="00DB6D57">
        <w:rPr>
          <w:rFonts w:ascii="Arial" w:hAnsi="Arial" w:cs="Arial"/>
          <w:sz w:val="24"/>
          <w:szCs w:val="24"/>
          <w:lang w:val="en-US"/>
        </w:rPr>
        <w:t xml:space="preserve">here is a collective responsibility by all MARAC attendees to ensure that the </w:t>
      </w:r>
      <w:r>
        <w:rPr>
          <w:rFonts w:ascii="Arial" w:hAnsi="Arial" w:cs="Arial"/>
          <w:sz w:val="24"/>
          <w:szCs w:val="24"/>
          <w:lang w:val="en-US"/>
        </w:rPr>
        <w:t xml:space="preserve">action </w:t>
      </w:r>
      <w:r w:rsidRPr="00DB6D57">
        <w:rPr>
          <w:rFonts w:ascii="Arial" w:hAnsi="Arial" w:cs="Arial"/>
          <w:sz w:val="24"/>
          <w:szCs w:val="24"/>
          <w:lang w:val="en-US"/>
        </w:rPr>
        <w:t>plan is victim focused, proportionate to</w:t>
      </w:r>
      <w:r>
        <w:rPr>
          <w:rFonts w:ascii="Arial" w:hAnsi="Arial" w:cs="Arial"/>
          <w:sz w:val="24"/>
          <w:szCs w:val="24"/>
          <w:lang w:val="en-US"/>
        </w:rPr>
        <w:t>,</w:t>
      </w:r>
      <w:r w:rsidRPr="00DB6D57">
        <w:rPr>
          <w:rFonts w:ascii="Arial" w:hAnsi="Arial" w:cs="Arial"/>
          <w:sz w:val="24"/>
          <w:szCs w:val="24"/>
          <w:lang w:val="en-US"/>
        </w:rPr>
        <w:t xml:space="preserve"> and addresses the</w:t>
      </w:r>
      <w:r w:rsidR="00EC77E8">
        <w:rPr>
          <w:rFonts w:ascii="Arial" w:hAnsi="Arial" w:cs="Arial"/>
          <w:sz w:val="24"/>
          <w:szCs w:val="24"/>
          <w:lang w:val="en-US"/>
        </w:rPr>
        <w:t xml:space="preserve"> outstanding</w:t>
      </w:r>
      <w:r w:rsidRPr="00DB6D57">
        <w:rPr>
          <w:rFonts w:ascii="Arial" w:hAnsi="Arial" w:cs="Arial"/>
          <w:sz w:val="24"/>
          <w:szCs w:val="24"/>
          <w:lang w:val="en-US"/>
        </w:rPr>
        <w:t xml:space="preserve"> risks</w:t>
      </w:r>
      <w:r>
        <w:rPr>
          <w:rFonts w:ascii="Arial" w:hAnsi="Arial" w:cs="Arial"/>
          <w:sz w:val="24"/>
          <w:szCs w:val="24"/>
          <w:lang w:val="en-US"/>
        </w:rPr>
        <w:t xml:space="preserve"> identified.</w:t>
      </w:r>
      <w:r w:rsidR="009A7CC9">
        <w:rPr>
          <w:rFonts w:ascii="Arial" w:hAnsi="Arial" w:cs="Arial"/>
          <w:sz w:val="24"/>
          <w:szCs w:val="24"/>
          <w:lang w:val="en-US"/>
        </w:rPr>
        <w:t xml:space="preserve"> </w:t>
      </w:r>
    </w:p>
    <w:p w14:paraId="0F05B2D1" w14:textId="635253B1" w:rsidR="009A7CC9" w:rsidRDefault="009A7CC9" w:rsidP="007B74E7">
      <w:pPr>
        <w:spacing w:line="240" w:lineRule="auto"/>
        <w:jc w:val="both"/>
        <w:rPr>
          <w:rFonts w:ascii="Arial" w:hAnsi="Arial" w:cs="Arial"/>
          <w:sz w:val="24"/>
          <w:szCs w:val="24"/>
          <w:lang w:val="en-US"/>
        </w:rPr>
      </w:pPr>
      <w:r>
        <w:rPr>
          <w:rFonts w:ascii="Arial" w:hAnsi="Arial" w:cs="Arial"/>
          <w:sz w:val="24"/>
          <w:szCs w:val="24"/>
          <w:lang w:val="en-US"/>
        </w:rPr>
        <w:t>Greater Essex MARAC now also has a focus on Perpetrator safeguarding and behavior change and will suggest suitable recommendations to support any safety plan.</w:t>
      </w:r>
    </w:p>
    <w:p w14:paraId="0744FF25" w14:textId="5A801A88" w:rsidR="00B10CCC" w:rsidRDefault="007B74E7" w:rsidP="007B74E7">
      <w:pPr>
        <w:spacing w:line="240" w:lineRule="auto"/>
        <w:jc w:val="both"/>
        <w:rPr>
          <w:rFonts w:ascii="Arial" w:hAnsi="Arial" w:cs="Arial"/>
          <w:sz w:val="24"/>
          <w:szCs w:val="24"/>
        </w:rPr>
      </w:pPr>
      <w:r>
        <w:rPr>
          <w:rFonts w:ascii="Arial" w:hAnsi="Arial" w:cs="Arial"/>
          <w:sz w:val="24"/>
          <w:szCs w:val="24"/>
        </w:rPr>
        <w:t>MARAC a</w:t>
      </w:r>
      <w:r w:rsidRPr="00E527D1">
        <w:rPr>
          <w:rFonts w:ascii="Arial" w:hAnsi="Arial" w:cs="Arial"/>
          <w:sz w:val="24"/>
          <w:szCs w:val="24"/>
        </w:rPr>
        <w:t xml:space="preserve">ction planning on individual cases should </w:t>
      </w:r>
      <w:r>
        <w:rPr>
          <w:rFonts w:ascii="Arial" w:hAnsi="Arial" w:cs="Arial"/>
          <w:sz w:val="24"/>
          <w:szCs w:val="24"/>
        </w:rPr>
        <w:t>go ahead at every opportunity. I</w:t>
      </w:r>
      <w:r w:rsidRPr="00E527D1">
        <w:rPr>
          <w:rFonts w:ascii="Arial" w:hAnsi="Arial" w:cs="Arial"/>
          <w:sz w:val="24"/>
          <w:szCs w:val="24"/>
        </w:rPr>
        <w:t>n exceptional cases (such as the death of victim or perpetrator or confirmation that the victim is no longer in the geographical location of</w:t>
      </w:r>
      <w:r w:rsidR="009A7CC9">
        <w:rPr>
          <w:rFonts w:ascii="Arial" w:hAnsi="Arial" w:cs="Arial"/>
          <w:sz w:val="24"/>
          <w:szCs w:val="24"/>
        </w:rPr>
        <w:t xml:space="preserve"> </w:t>
      </w:r>
      <w:r w:rsidR="000571A1">
        <w:rPr>
          <w:rFonts w:ascii="Arial" w:hAnsi="Arial" w:cs="Arial"/>
          <w:sz w:val="24"/>
          <w:szCs w:val="24"/>
        </w:rPr>
        <w:t>Thurrock</w:t>
      </w:r>
      <w:r w:rsidRPr="00E527D1">
        <w:rPr>
          <w:rFonts w:ascii="Arial" w:hAnsi="Arial" w:cs="Arial"/>
          <w:sz w:val="24"/>
          <w:szCs w:val="24"/>
        </w:rPr>
        <w:t xml:space="preserve"> MARA</w:t>
      </w:r>
      <w:r w:rsidR="006F7F74">
        <w:rPr>
          <w:rFonts w:ascii="Arial" w:hAnsi="Arial" w:cs="Arial"/>
          <w:sz w:val="24"/>
          <w:szCs w:val="24"/>
        </w:rPr>
        <w:t>C</w:t>
      </w:r>
      <w:r w:rsidRPr="00E527D1">
        <w:rPr>
          <w:rFonts w:ascii="Arial" w:hAnsi="Arial" w:cs="Arial"/>
          <w:sz w:val="24"/>
          <w:szCs w:val="24"/>
        </w:rPr>
        <w:t xml:space="preserve">), and where this information is identified prior to the </w:t>
      </w:r>
      <w:r w:rsidRPr="00690BA4">
        <w:rPr>
          <w:rFonts w:ascii="Arial" w:hAnsi="Arial" w:cs="Arial"/>
          <w:sz w:val="24"/>
          <w:szCs w:val="24"/>
        </w:rPr>
        <w:t>meeting</w:t>
      </w:r>
      <w:r w:rsidR="00B10CCC" w:rsidRPr="00690BA4">
        <w:rPr>
          <w:rFonts w:ascii="Arial" w:hAnsi="Arial" w:cs="Arial"/>
          <w:sz w:val="24"/>
          <w:szCs w:val="24"/>
        </w:rPr>
        <w:t xml:space="preserve"> relevant information will be shared and recorded but</w:t>
      </w:r>
      <w:r w:rsidRPr="00690BA4">
        <w:rPr>
          <w:rFonts w:ascii="Arial" w:hAnsi="Arial" w:cs="Arial"/>
          <w:sz w:val="24"/>
          <w:szCs w:val="24"/>
        </w:rPr>
        <w:t xml:space="preserve"> action planning will no longer take place.</w:t>
      </w:r>
      <w:r w:rsidR="00B10CCC" w:rsidRPr="00690BA4">
        <w:rPr>
          <w:rFonts w:ascii="Arial" w:hAnsi="Arial" w:cs="Arial"/>
          <w:sz w:val="24"/>
          <w:szCs w:val="24"/>
        </w:rPr>
        <w:t xml:space="preserve"> The case will then be referred to the relevant area</w:t>
      </w:r>
      <w:r w:rsidR="00EC77E8">
        <w:rPr>
          <w:rFonts w:ascii="Arial" w:hAnsi="Arial" w:cs="Arial"/>
          <w:sz w:val="24"/>
          <w:szCs w:val="24"/>
        </w:rPr>
        <w:t xml:space="preserve"> by the agency who has the information of the victim moving out of area.</w:t>
      </w:r>
      <w:r w:rsidRPr="00E527D1">
        <w:rPr>
          <w:rFonts w:ascii="Arial" w:hAnsi="Arial" w:cs="Arial"/>
          <w:sz w:val="24"/>
          <w:szCs w:val="24"/>
        </w:rPr>
        <w:t xml:space="preserve"> </w:t>
      </w:r>
    </w:p>
    <w:p w14:paraId="7CFCEF53" w14:textId="77777777" w:rsidR="007B74E7" w:rsidRPr="007B74E7" w:rsidRDefault="007B74E7" w:rsidP="007B74E7">
      <w:pPr>
        <w:spacing w:line="240" w:lineRule="auto"/>
        <w:jc w:val="both"/>
        <w:rPr>
          <w:rFonts w:ascii="Arial" w:hAnsi="Arial" w:cs="Arial"/>
          <w:sz w:val="24"/>
          <w:szCs w:val="24"/>
        </w:rPr>
      </w:pPr>
      <w:r w:rsidRPr="00250177">
        <w:rPr>
          <w:rFonts w:ascii="Arial" w:hAnsi="Arial" w:cs="Arial"/>
          <w:sz w:val="24"/>
          <w:szCs w:val="24"/>
        </w:rPr>
        <w:t>There is no minimum number of cases to be heard for a MARAC to go ahead.</w:t>
      </w:r>
      <w:r w:rsidRPr="00E527D1">
        <w:rPr>
          <w:rFonts w:ascii="Arial" w:hAnsi="Arial" w:cs="Arial"/>
          <w:sz w:val="24"/>
          <w:szCs w:val="24"/>
        </w:rPr>
        <w:t xml:space="preserve">  </w:t>
      </w:r>
    </w:p>
    <w:p w14:paraId="0E764EE6" w14:textId="77777777" w:rsidR="00354B87" w:rsidRPr="0054618B" w:rsidRDefault="003D4608" w:rsidP="007B74E7">
      <w:pPr>
        <w:pStyle w:val="Heading2"/>
        <w:spacing w:line="240" w:lineRule="auto"/>
        <w:jc w:val="both"/>
        <w:rPr>
          <w:rFonts w:ascii="Arial" w:hAnsi="Arial" w:cs="Arial"/>
          <w:b w:val="0"/>
          <w:color w:val="auto"/>
          <w:sz w:val="24"/>
          <w:szCs w:val="24"/>
        </w:rPr>
      </w:pPr>
      <w:bookmarkStart w:id="1" w:name="_Toc456012299"/>
      <w:r w:rsidRPr="0054618B">
        <w:rPr>
          <w:rFonts w:ascii="Arial" w:hAnsi="Arial" w:cs="Arial"/>
          <w:color w:val="auto"/>
          <w:sz w:val="24"/>
          <w:szCs w:val="24"/>
        </w:rPr>
        <w:lastRenderedPageBreak/>
        <w:t>5</w:t>
      </w:r>
      <w:r w:rsidR="00024999" w:rsidRPr="0054618B">
        <w:rPr>
          <w:rFonts w:ascii="Arial" w:hAnsi="Arial" w:cs="Arial"/>
          <w:color w:val="auto"/>
          <w:sz w:val="24"/>
          <w:szCs w:val="24"/>
        </w:rPr>
        <w:t>.1.</w:t>
      </w:r>
      <w:r w:rsidR="00CC6756" w:rsidRPr="0054618B">
        <w:rPr>
          <w:rFonts w:ascii="Arial" w:hAnsi="Arial" w:cs="Arial"/>
          <w:color w:val="auto"/>
          <w:sz w:val="24"/>
          <w:szCs w:val="24"/>
        </w:rPr>
        <w:t xml:space="preserve"> </w:t>
      </w:r>
      <w:r w:rsidR="00354B87" w:rsidRPr="0054618B">
        <w:rPr>
          <w:rFonts w:ascii="Arial" w:hAnsi="Arial" w:cs="Arial"/>
          <w:color w:val="auto"/>
          <w:sz w:val="24"/>
          <w:szCs w:val="24"/>
        </w:rPr>
        <w:t xml:space="preserve">Before the </w:t>
      </w:r>
      <w:r w:rsidR="0054618B">
        <w:rPr>
          <w:rFonts w:ascii="Arial" w:hAnsi="Arial" w:cs="Arial"/>
          <w:color w:val="auto"/>
          <w:sz w:val="24"/>
          <w:szCs w:val="24"/>
        </w:rPr>
        <w:t xml:space="preserve">MARAC </w:t>
      </w:r>
      <w:r w:rsidR="00354B87" w:rsidRPr="0054618B">
        <w:rPr>
          <w:rFonts w:ascii="Arial" w:hAnsi="Arial" w:cs="Arial"/>
          <w:color w:val="auto"/>
          <w:sz w:val="24"/>
          <w:szCs w:val="24"/>
        </w:rPr>
        <w:t>meeting</w:t>
      </w:r>
      <w:bookmarkEnd w:id="1"/>
    </w:p>
    <w:p w14:paraId="6BBD77E3" w14:textId="77777777" w:rsidR="00F23142" w:rsidRPr="00D23048" w:rsidRDefault="00F23142" w:rsidP="007B74E7">
      <w:pPr>
        <w:spacing w:line="240" w:lineRule="auto"/>
        <w:jc w:val="both"/>
        <w:rPr>
          <w:b/>
        </w:rPr>
      </w:pPr>
    </w:p>
    <w:p w14:paraId="224FD80B" w14:textId="2B494A6B" w:rsidR="002D32C2" w:rsidRDefault="006C2EC2" w:rsidP="002D32C2">
      <w:pPr>
        <w:pStyle w:val="TOC2"/>
        <w:numPr>
          <w:ilvl w:val="0"/>
          <w:numId w:val="34"/>
        </w:numPr>
        <w:spacing w:line="240" w:lineRule="auto"/>
      </w:pPr>
      <w:r w:rsidRPr="009D765A">
        <w:t>Following a</w:t>
      </w:r>
      <w:r w:rsidR="005F6B91">
        <w:t xml:space="preserve"> Police</w:t>
      </w:r>
      <w:r w:rsidRPr="009D765A">
        <w:t xml:space="preserve"> incident being identified as high risk </w:t>
      </w:r>
      <w:r w:rsidR="0070277B">
        <w:t xml:space="preserve">domestic abuse, </w:t>
      </w:r>
      <w:r w:rsidRPr="009D765A">
        <w:t xml:space="preserve"> </w:t>
      </w:r>
      <w:r w:rsidR="0034076D" w:rsidRPr="009D765A">
        <w:t>MARA</w:t>
      </w:r>
      <w:r w:rsidR="007778C5">
        <w:t>C</w:t>
      </w:r>
      <w:r w:rsidR="0034076D" w:rsidRPr="009D765A">
        <w:t xml:space="preserve"> admin will </w:t>
      </w:r>
      <w:r w:rsidR="00911F17" w:rsidRPr="009D765A">
        <w:t xml:space="preserve">cleanse the police </w:t>
      </w:r>
      <w:r w:rsidR="0034076D" w:rsidRPr="009D765A">
        <w:t xml:space="preserve">feed by </w:t>
      </w:r>
      <w:r w:rsidR="00911F17" w:rsidRPr="009D765A">
        <w:t>removing duplicates</w:t>
      </w:r>
      <w:r w:rsidR="0034076D" w:rsidRPr="009D765A">
        <w:t xml:space="preserve"> or linking them to incidents already listed</w:t>
      </w:r>
      <w:r w:rsidR="0070277B">
        <w:t xml:space="preserve">.  </w:t>
      </w:r>
      <w:r w:rsidR="005F6B91">
        <w:t xml:space="preserve">Cases are added to their georaphical list on the day they are due to be heard and circulated </w:t>
      </w:r>
      <w:r w:rsidR="0056243F">
        <w:t>four</w:t>
      </w:r>
      <w:r w:rsidR="005F6B91">
        <w:t xml:space="preserve"> working days prior to the MARAC meeting.</w:t>
      </w:r>
    </w:p>
    <w:p w14:paraId="1E0E5E31" w14:textId="77777777" w:rsidR="002D32C2" w:rsidRPr="002D32C2" w:rsidRDefault="002D32C2" w:rsidP="002D32C2">
      <w:pPr>
        <w:spacing w:after="0"/>
        <w:rPr>
          <w:lang w:val="en-US"/>
        </w:rPr>
      </w:pPr>
    </w:p>
    <w:p w14:paraId="6CD6F8B7" w14:textId="50A644D2" w:rsidR="005F6B91" w:rsidRPr="001C1246" w:rsidRDefault="005F6B91" w:rsidP="00891B9A">
      <w:pPr>
        <w:pStyle w:val="TOC2"/>
        <w:numPr>
          <w:ilvl w:val="0"/>
          <w:numId w:val="34"/>
        </w:numPr>
        <w:spacing w:line="240" w:lineRule="auto"/>
      </w:pPr>
      <w:r w:rsidRPr="001C1246">
        <w:t xml:space="preserve">Partner referrals received into the MARAC Referrals inbox will be identified and assessed for suitability for MARAC </w:t>
      </w:r>
      <w:r w:rsidR="007778C5">
        <w:t>through Thurrock’s weekly triage</w:t>
      </w:r>
      <w:r w:rsidRPr="001C1246">
        <w:t>.</w:t>
      </w:r>
    </w:p>
    <w:p w14:paraId="5E10CB8B" w14:textId="77777777" w:rsidR="005F6B91" w:rsidRPr="005F6B91" w:rsidRDefault="005F6B91" w:rsidP="005F6B91">
      <w:pPr>
        <w:pStyle w:val="ListParagraph"/>
        <w:rPr>
          <w:rFonts w:ascii="Arial" w:hAnsi="Arial" w:cs="Arial"/>
          <w:sz w:val="24"/>
          <w:szCs w:val="24"/>
          <w:lang w:val="en-US"/>
        </w:rPr>
      </w:pPr>
    </w:p>
    <w:p w14:paraId="114E3B37" w14:textId="0C55950C" w:rsidR="003D4608" w:rsidRDefault="005B7DE7" w:rsidP="008402F8">
      <w:pPr>
        <w:pStyle w:val="ListParagraph"/>
        <w:numPr>
          <w:ilvl w:val="0"/>
          <w:numId w:val="34"/>
        </w:numPr>
        <w:spacing w:line="240" w:lineRule="auto"/>
        <w:jc w:val="both"/>
        <w:rPr>
          <w:rFonts w:ascii="Arial" w:hAnsi="Arial" w:cs="Arial"/>
          <w:sz w:val="24"/>
          <w:szCs w:val="24"/>
        </w:rPr>
      </w:pPr>
      <w:r w:rsidRPr="001C1246">
        <w:rPr>
          <w:rFonts w:ascii="Arial" w:hAnsi="Arial" w:cs="Arial"/>
          <w:sz w:val="24"/>
          <w:szCs w:val="24"/>
        </w:rPr>
        <w:t xml:space="preserve">Wherever possible, the expectation is that the </w:t>
      </w:r>
      <w:r w:rsidR="005F6B91" w:rsidRPr="001C1246">
        <w:rPr>
          <w:rFonts w:ascii="Arial" w:hAnsi="Arial" w:cs="Arial"/>
          <w:sz w:val="24"/>
          <w:szCs w:val="24"/>
        </w:rPr>
        <w:t>referring agency will have made the victim</w:t>
      </w:r>
      <w:r w:rsidRPr="001C1246">
        <w:rPr>
          <w:rFonts w:ascii="Arial" w:hAnsi="Arial" w:cs="Arial"/>
          <w:sz w:val="24"/>
          <w:szCs w:val="24"/>
        </w:rPr>
        <w:t xml:space="preserve"> aware that a multi-agency plan will be compiled to address their safety</w:t>
      </w:r>
      <w:r w:rsidR="00D2016A" w:rsidRPr="001C1246">
        <w:rPr>
          <w:rFonts w:ascii="Arial" w:hAnsi="Arial" w:cs="Arial"/>
          <w:sz w:val="24"/>
          <w:szCs w:val="24"/>
        </w:rPr>
        <w:t>.</w:t>
      </w:r>
    </w:p>
    <w:p w14:paraId="1F41A622" w14:textId="77777777" w:rsidR="001C1246" w:rsidRPr="001C1246" w:rsidRDefault="001C1246" w:rsidP="001C1246">
      <w:pPr>
        <w:pStyle w:val="ListParagraph"/>
        <w:rPr>
          <w:rFonts w:ascii="Arial" w:hAnsi="Arial" w:cs="Arial"/>
          <w:sz w:val="24"/>
          <w:szCs w:val="24"/>
        </w:rPr>
      </w:pPr>
    </w:p>
    <w:p w14:paraId="4A2DD3BD" w14:textId="79CB973E" w:rsidR="001C1246" w:rsidRPr="001C1246" w:rsidRDefault="003D4608" w:rsidP="00E7368D">
      <w:pPr>
        <w:pStyle w:val="ListParagraph"/>
        <w:numPr>
          <w:ilvl w:val="0"/>
          <w:numId w:val="34"/>
        </w:numPr>
        <w:spacing w:line="240" w:lineRule="auto"/>
        <w:jc w:val="both"/>
        <w:rPr>
          <w:rFonts w:ascii="Arial" w:hAnsi="Arial" w:cs="Arial"/>
          <w:sz w:val="24"/>
          <w:szCs w:val="24"/>
          <w:u w:val="single"/>
        </w:rPr>
      </w:pPr>
      <w:r w:rsidRPr="001C1246">
        <w:rPr>
          <w:rFonts w:ascii="Arial" w:hAnsi="Arial" w:cs="Arial"/>
          <w:sz w:val="24"/>
          <w:szCs w:val="24"/>
        </w:rPr>
        <w:t>MARAC administration will then s</w:t>
      </w:r>
      <w:r w:rsidR="007A4009" w:rsidRPr="001C1246">
        <w:rPr>
          <w:rFonts w:ascii="Arial" w:hAnsi="Arial" w:cs="Arial"/>
          <w:sz w:val="24"/>
          <w:szCs w:val="24"/>
        </w:rPr>
        <w:t xml:space="preserve">chedule referrals to be heard at MARAC </w:t>
      </w:r>
      <w:r w:rsidR="0056243F">
        <w:rPr>
          <w:rFonts w:ascii="Arial" w:hAnsi="Arial" w:cs="Arial"/>
          <w:sz w:val="24"/>
          <w:szCs w:val="24"/>
        </w:rPr>
        <w:t>seven</w:t>
      </w:r>
      <w:r w:rsidR="00B10CCC" w:rsidRPr="001C1246">
        <w:rPr>
          <w:rFonts w:ascii="Arial" w:hAnsi="Arial" w:cs="Arial"/>
          <w:sz w:val="24"/>
          <w:szCs w:val="24"/>
        </w:rPr>
        <w:t xml:space="preserve"> to fourteen working</w:t>
      </w:r>
      <w:r w:rsidR="00BE4E12" w:rsidRPr="001C1246">
        <w:rPr>
          <w:rFonts w:ascii="Arial" w:hAnsi="Arial" w:cs="Arial"/>
          <w:sz w:val="24"/>
          <w:szCs w:val="24"/>
        </w:rPr>
        <w:t xml:space="preserve"> days</w:t>
      </w:r>
      <w:r w:rsidR="007A4009" w:rsidRPr="001C1246">
        <w:rPr>
          <w:rFonts w:ascii="Arial" w:hAnsi="Arial" w:cs="Arial"/>
          <w:sz w:val="24"/>
          <w:szCs w:val="24"/>
        </w:rPr>
        <w:t xml:space="preserve"> fol</w:t>
      </w:r>
      <w:r w:rsidR="00E63F20" w:rsidRPr="001C1246">
        <w:rPr>
          <w:rFonts w:ascii="Arial" w:hAnsi="Arial" w:cs="Arial"/>
          <w:sz w:val="24"/>
          <w:szCs w:val="24"/>
        </w:rPr>
        <w:t>lowing the</w:t>
      </w:r>
      <w:r w:rsidR="00B10CCC" w:rsidRPr="001C1246">
        <w:rPr>
          <w:rFonts w:ascii="Arial" w:hAnsi="Arial" w:cs="Arial"/>
          <w:sz w:val="24"/>
          <w:szCs w:val="24"/>
        </w:rPr>
        <w:t xml:space="preserve"> receipt</w:t>
      </w:r>
      <w:r w:rsidR="00E63F20" w:rsidRPr="001C1246">
        <w:rPr>
          <w:rFonts w:ascii="Arial" w:hAnsi="Arial" w:cs="Arial"/>
          <w:sz w:val="24"/>
          <w:szCs w:val="24"/>
        </w:rPr>
        <w:t xml:space="preserve"> of the incident</w:t>
      </w:r>
      <w:r w:rsidR="00B10CCC" w:rsidRPr="001C1246">
        <w:rPr>
          <w:rFonts w:ascii="Arial" w:hAnsi="Arial" w:cs="Arial"/>
          <w:sz w:val="24"/>
          <w:szCs w:val="24"/>
        </w:rPr>
        <w:t xml:space="preserve"> </w:t>
      </w:r>
      <w:r w:rsidR="005F6B91" w:rsidRPr="001C1246">
        <w:rPr>
          <w:rFonts w:ascii="Arial" w:hAnsi="Arial" w:cs="Arial"/>
          <w:sz w:val="24"/>
          <w:szCs w:val="24"/>
        </w:rPr>
        <w:t>to</w:t>
      </w:r>
      <w:r w:rsidR="00B10CCC" w:rsidRPr="001C1246">
        <w:rPr>
          <w:rFonts w:ascii="Arial" w:hAnsi="Arial" w:cs="Arial"/>
          <w:sz w:val="24"/>
          <w:szCs w:val="24"/>
        </w:rPr>
        <w:t xml:space="preserve"> MARAC</w:t>
      </w:r>
      <w:r w:rsidR="005F6B91" w:rsidRPr="001C1246">
        <w:rPr>
          <w:rFonts w:ascii="Arial" w:hAnsi="Arial" w:cs="Arial"/>
          <w:sz w:val="24"/>
          <w:szCs w:val="24"/>
        </w:rPr>
        <w:t>.</w:t>
      </w:r>
    </w:p>
    <w:p w14:paraId="2F55DEEA" w14:textId="77777777" w:rsidR="001C1246" w:rsidRPr="001C1246" w:rsidRDefault="001C1246" w:rsidP="001C1246">
      <w:pPr>
        <w:pStyle w:val="ListParagraph"/>
        <w:spacing w:line="240" w:lineRule="auto"/>
        <w:jc w:val="both"/>
        <w:rPr>
          <w:rFonts w:ascii="Arial" w:hAnsi="Arial" w:cs="Arial"/>
          <w:sz w:val="24"/>
          <w:szCs w:val="24"/>
          <w:u w:val="single"/>
        </w:rPr>
      </w:pPr>
    </w:p>
    <w:p w14:paraId="31D4D272" w14:textId="05EDAC39" w:rsidR="00E63F20" w:rsidRPr="00EC4F3B" w:rsidRDefault="000A4FDA" w:rsidP="007B74E7">
      <w:pPr>
        <w:pStyle w:val="ListParagraph"/>
        <w:numPr>
          <w:ilvl w:val="0"/>
          <w:numId w:val="34"/>
        </w:numPr>
        <w:spacing w:line="240" w:lineRule="auto"/>
        <w:jc w:val="both"/>
        <w:rPr>
          <w:rFonts w:ascii="Arial" w:hAnsi="Arial" w:cs="Arial"/>
          <w:sz w:val="24"/>
          <w:szCs w:val="24"/>
          <w:u w:val="single"/>
        </w:rPr>
      </w:pPr>
      <w:r w:rsidRPr="0070277B">
        <w:rPr>
          <w:rFonts w:ascii="Arial" w:hAnsi="Arial" w:cs="Arial"/>
          <w:sz w:val="24"/>
          <w:szCs w:val="24"/>
        </w:rPr>
        <w:t>MARAC</w:t>
      </w:r>
      <w:r w:rsidR="007C6131">
        <w:rPr>
          <w:rFonts w:ascii="Arial" w:hAnsi="Arial" w:cs="Arial"/>
          <w:sz w:val="24"/>
          <w:szCs w:val="24"/>
        </w:rPr>
        <w:t xml:space="preserve"> administration will pre-populate the</w:t>
      </w:r>
      <w:r w:rsidRPr="0070277B">
        <w:rPr>
          <w:rFonts w:ascii="Arial" w:hAnsi="Arial" w:cs="Arial"/>
          <w:sz w:val="24"/>
          <w:szCs w:val="24"/>
        </w:rPr>
        <w:t xml:space="preserve"> action plan with relevant referral information</w:t>
      </w:r>
      <w:r w:rsidR="00BE4E12" w:rsidRPr="0070277B">
        <w:rPr>
          <w:rFonts w:ascii="Arial" w:hAnsi="Arial" w:cs="Arial"/>
          <w:sz w:val="24"/>
          <w:szCs w:val="24"/>
        </w:rPr>
        <w:t>,</w:t>
      </w:r>
      <w:r w:rsidRPr="0070277B">
        <w:rPr>
          <w:rFonts w:ascii="Arial" w:hAnsi="Arial" w:cs="Arial"/>
          <w:sz w:val="24"/>
          <w:szCs w:val="24"/>
        </w:rPr>
        <w:t xml:space="preserve"> and for re</w:t>
      </w:r>
      <w:r w:rsidRPr="00EC4F3B">
        <w:rPr>
          <w:rFonts w:ascii="Arial" w:hAnsi="Arial" w:cs="Arial"/>
          <w:sz w:val="24"/>
          <w:szCs w:val="24"/>
        </w:rPr>
        <w:t>peat</w:t>
      </w:r>
      <w:r w:rsidRPr="0070277B">
        <w:rPr>
          <w:rFonts w:ascii="Arial" w:hAnsi="Arial" w:cs="Arial"/>
          <w:sz w:val="24"/>
          <w:szCs w:val="24"/>
        </w:rPr>
        <w:t xml:space="preserve"> victims</w:t>
      </w:r>
      <w:r w:rsidR="005F6B91">
        <w:rPr>
          <w:rFonts w:ascii="Arial" w:hAnsi="Arial" w:cs="Arial"/>
          <w:sz w:val="24"/>
          <w:szCs w:val="24"/>
        </w:rPr>
        <w:t xml:space="preserve"> </w:t>
      </w:r>
      <w:r w:rsidR="004F49E1">
        <w:rPr>
          <w:rFonts w:ascii="Arial" w:hAnsi="Arial" w:cs="Arial"/>
          <w:sz w:val="24"/>
          <w:szCs w:val="24"/>
        </w:rPr>
        <w:t>within 12 months of being heard the action will be embedded for information purposes.</w:t>
      </w:r>
      <w:r w:rsidR="006B0A91" w:rsidRPr="0070277B">
        <w:rPr>
          <w:rFonts w:ascii="Arial" w:hAnsi="Arial" w:cs="Arial"/>
          <w:sz w:val="24"/>
          <w:szCs w:val="24"/>
        </w:rPr>
        <w:t xml:space="preserve">  </w:t>
      </w:r>
    </w:p>
    <w:p w14:paraId="4C9A32A9" w14:textId="77777777" w:rsidR="00EC4F3B" w:rsidRPr="00EC4F3B" w:rsidRDefault="00EC4F3B" w:rsidP="00EC4F3B">
      <w:pPr>
        <w:pStyle w:val="ListParagraph"/>
        <w:rPr>
          <w:rFonts w:ascii="Arial" w:hAnsi="Arial" w:cs="Arial"/>
          <w:sz w:val="24"/>
          <w:szCs w:val="24"/>
          <w:u w:val="single"/>
        </w:rPr>
      </w:pPr>
    </w:p>
    <w:p w14:paraId="6C429006" w14:textId="2B832729" w:rsidR="007A4009" w:rsidRPr="00BE63B1" w:rsidRDefault="00CF283E" w:rsidP="007B74E7">
      <w:pPr>
        <w:pStyle w:val="ListParagraph"/>
        <w:numPr>
          <w:ilvl w:val="0"/>
          <w:numId w:val="34"/>
        </w:numPr>
        <w:spacing w:line="240" w:lineRule="auto"/>
        <w:jc w:val="both"/>
        <w:rPr>
          <w:rFonts w:ascii="Arial" w:hAnsi="Arial" w:cs="Arial"/>
          <w:sz w:val="24"/>
          <w:szCs w:val="24"/>
        </w:rPr>
      </w:pPr>
      <w:r w:rsidRPr="00BE63B1">
        <w:rPr>
          <w:rFonts w:ascii="Arial" w:hAnsi="Arial" w:cs="Arial"/>
          <w:sz w:val="24"/>
          <w:szCs w:val="24"/>
        </w:rPr>
        <w:t>On</w:t>
      </w:r>
      <w:r w:rsidR="007A4009" w:rsidRPr="00BE63B1">
        <w:rPr>
          <w:rFonts w:ascii="Arial" w:hAnsi="Arial" w:cs="Arial"/>
          <w:sz w:val="24"/>
          <w:szCs w:val="24"/>
        </w:rPr>
        <w:t xml:space="preserve"> receipt of </w:t>
      </w:r>
      <w:r w:rsidR="004F49E1" w:rsidRPr="00BE63B1">
        <w:rPr>
          <w:rFonts w:ascii="Arial" w:hAnsi="Arial" w:cs="Arial"/>
          <w:sz w:val="24"/>
          <w:szCs w:val="24"/>
        </w:rPr>
        <w:t>high-risk</w:t>
      </w:r>
      <w:r w:rsidR="00FD63A6" w:rsidRPr="00BE63B1">
        <w:rPr>
          <w:rFonts w:ascii="Arial" w:hAnsi="Arial" w:cs="Arial"/>
          <w:sz w:val="24"/>
          <w:szCs w:val="24"/>
        </w:rPr>
        <w:t xml:space="preserve"> </w:t>
      </w:r>
      <w:r w:rsidR="00E572AA" w:rsidRPr="00BE63B1">
        <w:rPr>
          <w:rFonts w:ascii="Arial" w:hAnsi="Arial" w:cs="Arial"/>
          <w:sz w:val="24"/>
          <w:szCs w:val="24"/>
        </w:rPr>
        <w:t>referrals</w:t>
      </w:r>
      <w:r w:rsidRPr="00BE63B1">
        <w:rPr>
          <w:rFonts w:ascii="Arial" w:hAnsi="Arial" w:cs="Arial"/>
          <w:sz w:val="24"/>
          <w:szCs w:val="24"/>
        </w:rPr>
        <w:t xml:space="preserve">, </w:t>
      </w:r>
      <w:r w:rsidR="00CA21B8" w:rsidRPr="00BE63B1">
        <w:rPr>
          <w:rFonts w:ascii="Arial" w:hAnsi="Arial" w:cs="Arial"/>
          <w:sz w:val="24"/>
          <w:szCs w:val="24"/>
        </w:rPr>
        <w:t>a</w:t>
      </w:r>
      <w:r w:rsidR="00D25538" w:rsidRPr="00BE63B1">
        <w:rPr>
          <w:rFonts w:ascii="Arial" w:hAnsi="Arial" w:cs="Arial"/>
          <w:sz w:val="24"/>
          <w:szCs w:val="24"/>
        </w:rPr>
        <w:t>ny</w:t>
      </w:r>
      <w:r w:rsidR="00BE63B1">
        <w:rPr>
          <w:rFonts w:ascii="Arial" w:hAnsi="Arial" w:cs="Arial"/>
          <w:sz w:val="24"/>
          <w:szCs w:val="24"/>
        </w:rPr>
        <w:t xml:space="preserve"> professional </w:t>
      </w:r>
      <w:r w:rsidR="00D25538" w:rsidRPr="00BE63B1">
        <w:rPr>
          <w:rFonts w:ascii="Arial" w:hAnsi="Arial" w:cs="Arial"/>
          <w:sz w:val="24"/>
          <w:szCs w:val="24"/>
        </w:rPr>
        <w:t>who receives the MARAC</w:t>
      </w:r>
      <w:r w:rsidR="00CA21B8" w:rsidRPr="00BE63B1">
        <w:rPr>
          <w:rFonts w:ascii="Arial" w:hAnsi="Arial" w:cs="Arial"/>
          <w:sz w:val="24"/>
          <w:szCs w:val="24"/>
        </w:rPr>
        <w:t xml:space="preserve"> case list</w:t>
      </w:r>
      <w:r w:rsidRPr="00BE63B1">
        <w:rPr>
          <w:rFonts w:ascii="Arial" w:hAnsi="Arial" w:cs="Arial"/>
          <w:sz w:val="24"/>
          <w:szCs w:val="24"/>
        </w:rPr>
        <w:t xml:space="preserve"> will</w:t>
      </w:r>
      <w:r w:rsidR="007A4009" w:rsidRPr="00BE63B1">
        <w:rPr>
          <w:rFonts w:ascii="Arial" w:hAnsi="Arial" w:cs="Arial"/>
          <w:sz w:val="24"/>
          <w:szCs w:val="24"/>
        </w:rPr>
        <w:t>:</w:t>
      </w:r>
    </w:p>
    <w:p w14:paraId="509C2B4B" w14:textId="77777777" w:rsidR="00F23142" w:rsidRPr="004254F3" w:rsidRDefault="00F23142" w:rsidP="007B74E7">
      <w:pPr>
        <w:pStyle w:val="ListParagraph"/>
        <w:spacing w:line="240" w:lineRule="auto"/>
        <w:ind w:left="1080"/>
        <w:jc w:val="both"/>
        <w:rPr>
          <w:rFonts w:ascii="Arial" w:hAnsi="Arial" w:cs="Arial"/>
          <w:sz w:val="24"/>
          <w:szCs w:val="24"/>
        </w:rPr>
      </w:pPr>
    </w:p>
    <w:p w14:paraId="1235B27E" w14:textId="77777777" w:rsidR="00F23142" w:rsidRPr="00D23048" w:rsidRDefault="00B10CCC" w:rsidP="007B74E7">
      <w:pPr>
        <w:pStyle w:val="ListParagraph"/>
        <w:numPr>
          <w:ilvl w:val="1"/>
          <w:numId w:val="34"/>
        </w:numPr>
        <w:spacing w:line="240" w:lineRule="auto"/>
        <w:jc w:val="both"/>
        <w:rPr>
          <w:rFonts w:ascii="Arial" w:hAnsi="Arial" w:cs="Arial"/>
          <w:sz w:val="24"/>
          <w:szCs w:val="24"/>
        </w:rPr>
      </w:pPr>
      <w:r w:rsidRPr="00E2486F">
        <w:rPr>
          <w:rFonts w:ascii="Arial" w:hAnsi="Arial" w:cs="Arial"/>
          <w:sz w:val="24"/>
          <w:szCs w:val="24"/>
        </w:rPr>
        <w:t>Initiate</w:t>
      </w:r>
      <w:r w:rsidR="00CF283E" w:rsidRPr="00E2486F">
        <w:rPr>
          <w:rFonts w:ascii="Arial" w:hAnsi="Arial" w:cs="Arial"/>
          <w:sz w:val="24"/>
          <w:szCs w:val="24"/>
        </w:rPr>
        <w:t xml:space="preserve"> any immediate s</w:t>
      </w:r>
      <w:r w:rsidR="00BE63B1">
        <w:rPr>
          <w:rFonts w:ascii="Arial" w:hAnsi="Arial" w:cs="Arial"/>
          <w:sz w:val="24"/>
          <w:szCs w:val="24"/>
        </w:rPr>
        <w:t>afeguarding action required</w:t>
      </w:r>
      <w:r w:rsidR="003D4608">
        <w:rPr>
          <w:rFonts w:ascii="Arial" w:hAnsi="Arial" w:cs="Arial"/>
          <w:sz w:val="24"/>
          <w:szCs w:val="24"/>
        </w:rPr>
        <w:t xml:space="preserve"> relevant to their agency</w:t>
      </w:r>
      <w:r w:rsidR="000C46D6">
        <w:rPr>
          <w:rFonts w:ascii="Arial" w:hAnsi="Arial" w:cs="Arial"/>
          <w:sz w:val="24"/>
          <w:szCs w:val="24"/>
        </w:rPr>
        <w:t>.</w:t>
      </w:r>
    </w:p>
    <w:p w14:paraId="254DF04D" w14:textId="006E8C87" w:rsidR="00046050" w:rsidRPr="00812E1C" w:rsidRDefault="00B10CCC" w:rsidP="00812E1C">
      <w:pPr>
        <w:pStyle w:val="ListParagraph"/>
        <w:numPr>
          <w:ilvl w:val="1"/>
          <w:numId w:val="34"/>
        </w:numPr>
        <w:spacing w:line="240" w:lineRule="auto"/>
        <w:jc w:val="both"/>
        <w:rPr>
          <w:rFonts w:ascii="Arial" w:hAnsi="Arial" w:cs="Arial"/>
          <w:sz w:val="24"/>
          <w:szCs w:val="24"/>
        </w:rPr>
      </w:pPr>
      <w:r w:rsidRPr="0070277B">
        <w:rPr>
          <w:rFonts w:ascii="Arial" w:hAnsi="Arial" w:cs="Arial"/>
          <w:sz w:val="24"/>
          <w:szCs w:val="24"/>
        </w:rPr>
        <w:t>Research</w:t>
      </w:r>
      <w:r w:rsidR="009A7E9B" w:rsidRPr="0070277B">
        <w:rPr>
          <w:rFonts w:ascii="Arial" w:hAnsi="Arial" w:cs="Arial"/>
          <w:sz w:val="24"/>
          <w:szCs w:val="24"/>
        </w:rPr>
        <w:t xml:space="preserve"> their information sources, take relevant actions and compile relevant information to be shared a</w:t>
      </w:r>
      <w:r w:rsidR="007C6131">
        <w:rPr>
          <w:rFonts w:ascii="Arial" w:hAnsi="Arial" w:cs="Arial"/>
          <w:sz w:val="24"/>
          <w:szCs w:val="24"/>
        </w:rPr>
        <w:t>t MARAC</w:t>
      </w:r>
      <w:r w:rsidR="000C46D6">
        <w:rPr>
          <w:rFonts w:ascii="Arial" w:hAnsi="Arial" w:cs="Arial"/>
          <w:sz w:val="24"/>
          <w:szCs w:val="24"/>
        </w:rPr>
        <w:t>.</w:t>
      </w:r>
    </w:p>
    <w:p w14:paraId="3A086EF3" w14:textId="77777777" w:rsidR="00A94545" w:rsidRPr="0054618B" w:rsidRDefault="0070277B" w:rsidP="007B74E7">
      <w:pPr>
        <w:pStyle w:val="Heading2"/>
        <w:spacing w:line="240" w:lineRule="auto"/>
        <w:jc w:val="both"/>
        <w:rPr>
          <w:rFonts w:ascii="Arial" w:hAnsi="Arial" w:cs="Arial"/>
          <w:color w:val="auto"/>
          <w:sz w:val="24"/>
          <w:szCs w:val="24"/>
          <w:lang w:val="en-US"/>
        </w:rPr>
      </w:pPr>
      <w:bookmarkStart w:id="2" w:name="_Toc456012301"/>
      <w:r w:rsidRPr="0054618B">
        <w:rPr>
          <w:rFonts w:ascii="Arial" w:hAnsi="Arial" w:cs="Arial"/>
          <w:color w:val="auto"/>
          <w:sz w:val="24"/>
          <w:szCs w:val="24"/>
          <w:lang w:val="en-US"/>
        </w:rPr>
        <w:t>5</w:t>
      </w:r>
      <w:r w:rsidR="007C6131">
        <w:rPr>
          <w:rFonts w:ascii="Arial" w:hAnsi="Arial" w:cs="Arial"/>
          <w:color w:val="auto"/>
          <w:sz w:val="24"/>
          <w:szCs w:val="24"/>
          <w:lang w:val="en-US"/>
        </w:rPr>
        <w:t>.2</w:t>
      </w:r>
      <w:r w:rsidR="00D9652A" w:rsidRPr="0054618B">
        <w:rPr>
          <w:rFonts w:ascii="Arial" w:hAnsi="Arial" w:cs="Arial"/>
          <w:color w:val="auto"/>
          <w:sz w:val="24"/>
          <w:szCs w:val="24"/>
          <w:lang w:val="en-US"/>
        </w:rPr>
        <w:t>.</w:t>
      </w:r>
      <w:r w:rsidR="00027E1E" w:rsidRPr="0054618B">
        <w:rPr>
          <w:rFonts w:ascii="Arial" w:hAnsi="Arial" w:cs="Arial"/>
          <w:color w:val="auto"/>
          <w:sz w:val="24"/>
          <w:szCs w:val="24"/>
          <w:lang w:val="en-US"/>
        </w:rPr>
        <w:t xml:space="preserve"> </w:t>
      </w:r>
      <w:r w:rsidR="00446C85" w:rsidRPr="0054618B">
        <w:rPr>
          <w:rFonts w:ascii="Arial" w:hAnsi="Arial" w:cs="Arial"/>
          <w:color w:val="auto"/>
          <w:sz w:val="24"/>
          <w:szCs w:val="24"/>
          <w:lang w:val="en-US"/>
        </w:rPr>
        <w:t>At the MARAC Meeting</w:t>
      </w:r>
      <w:bookmarkEnd w:id="2"/>
    </w:p>
    <w:p w14:paraId="709523DC" w14:textId="77777777" w:rsidR="0035526A" w:rsidRPr="00E527D1" w:rsidRDefault="0035526A" w:rsidP="007B74E7">
      <w:pPr>
        <w:spacing w:after="0" w:line="240" w:lineRule="auto"/>
        <w:jc w:val="both"/>
        <w:rPr>
          <w:rFonts w:ascii="Arial" w:hAnsi="Arial" w:cs="Arial"/>
          <w:sz w:val="24"/>
          <w:szCs w:val="24"/>
          <w:lang w:val="en-US"/>
        </w:rPr>
      </w:pPr>
    </w:p>
    <w:p w14:paraId="59764AB5" w14:textId="2F621A0B" w:rsidR="004D302A" w:rsidRDefault="004F49E1" w:rsidP="007B74E7">
      <w:pPr>
        <w:spacing w:after="0" w:line="240" w:lineRule="auto"/>
        <w:jc w:val="both"/>
        <w:rPr>
          <w:rFonts w:ascii="Arial" w:hAnsi="Arial" w:cs="Arial"/>
          <w:sz w:val="24"/>
          <w:szCs w:val="24"/>
          <w:lang w:val="en-US"/>
        </w:rPr>
      </w:pPr>
      <w:r>
        <w:rPr>
          <w:rFonts w:ascii="Arial" w:hAnsi="Arial" w:cs="Arial"/>
          <w:sz w:val="24"/>
          <w:szCs w:val="24"/>
          <w:lang w:val="en-US"/>
        </w:rPr>
        <w:t>All MARAC meetings to be held on Teams.</w:t>
      </w:r>
    </w:p>
    <w:p w14:paraId="69987AF9" w14:textId="77777777" w:rsidR="00E41A09" w:rsidRPr="00E527D1" w:rsidRDefault="00E41A09" w:rsidP="007B74E7">
      <w:pPr>
        <w:spacing w:after="0" w:line="240" w:lineRule="auto"/>
        <w:jc w:val="both"/>
        <w:rPr>
          <w:rFonts w:ascii="Arial" w:hAnsi="Arial" w:cs="Arial"/>
          <w:sz w:val="24"/>
          <w:szCs w:val="24"/>
          <w:lang w:val="en-US"/>
        </w:rPr>
      </w:pPr>
    </w:p>
    <w:p w14:paraId="19B2A1D6" w14:textId="4384A8B9" w:rsidR="00281787" w:rsidRPr="00DB6D57" w:rsidRDefault="00281787" w:rsidP="007B74E7">
      <w:pPr>
        <w:spacing w:after="0" w:line="240" w:lineRule="auto"/>
        <w:jc w:val="both"/>
        <w:rPr>
          <w:rFonts w:ascii="Arial" w:hAnsi="Arial" w:cs="Arial"/>
          <w:sz w:val="24"/>
          <w:szCs w:val="24"/>
          <w:lang w:val="en-US"/>
        </w:rPr>
      </w:pPr>
      <w:r w:rsidRPr="00DB6D57">
        <w:rPr>
          <w:rFonts w:ascii="Arial" w:hAnsi="Arial" w:cs="Arial"/>
          <w:sz w:val="24"/>
          <w:szCs w:val="24"/>
          <w:lang w:val="en-US"/>
        </w:rPr>
        <w:t xml:space="preserve">Each </w:t>
      </w:r>
      <w:r w:rsidR="00F17B65" w:rsidRPr="00DB6D57">
        <w:rPr>
          <w:rFonts w:ascii="Arial" w:hAnsi="Arial" w:cs="Arial"/>
          <w:sz w:val="24"/>
          <w:szCs w:val="24"/>
          <w:lang w:val="en-US"/>
        </w:rPr>
        <w:t>action plan</w:t>
      </w:r>
      <w:r w:rsidR="00E2486F" w:rsidRPr="00DB6D57">
        <w:rPr>
          <w:rFonts w:ascii="Arial" w:hAnsi="Arial" w:cs="Arial"/>
          <w:sz w:val="24"/>
          <w:szCs w:val="24"/>
          <w:lang w:val="en-US"/>
        </w:rPr>
        <w:t xml:space="preserve"> is allocated a </w:t>
      </w:r>
      <w:proofErr w:type="gramStart"/>
      <w:r w:rsidR="00812E1C">
        <w:rPr>
          <w:rFonts w:ascii="Arial" w:hAnsi="Arial" w:cs="Arial"/>
          <w:sz w:val="24"/>
          <w:szCs w:val="24"/>
          <w:lang w:val="en-US"/>
        </w:rPr>
        <w:t xml:space="preserve">twenty </w:t>
      </w:r>
      <w:r w:rsidR="004F49E1" w:rsidRPr="00DB6D57">
        <w:rPr>
          <w:rFonts w:ascii="Arial" w:hAnsi="Arial" w:cs="Arial"/>
          <w:sz w:val="24"/>
          <w:szCs w:val="24"/>
          <w:lang w:val="en-US"/>
        </w:rPr>
        <w:t>minute</w:t>
      </w:r>
      <w:proofErr w:type="gramEnd"/>
      <w:r w:rsidR="00DA02FA" w:rsidRPr="00DB6D57">
        <w:rPr>
          <w:rFonts w:ascii="Arial" w:hAnsi="Arial" w:cs="Arial"/>
          <w:sz w:val="24"/>
          <w:szCs w:val="24"/>
          <w:lang w:val="en-US"/>
        </w:rPr>
        <w:t xml:space="preserve"> time slot. </w:t>
      </w:r>
      <w:r w:rsidR="0089162A" w:rsidRPr="00DB6D57">
        <w:rPr>
          <w:rFonts w:ascii="Arial" w:hAnsi="Arial" w:cs="Arial"/>
          <w:sz w:val="24"/>
          <w:szCs w:val="24"/>
          <w:lang w:val="en-US"/>
        </w:rPr>
        <w:t xml:space="preserve">All persons in relation to the </w:t>
      </w:r>
      <w:r w:rsidR="00735488" w:rsidRPr="00DB6D57">
        <w:rPr>
          <w:rFonts w:ascii="Arial" w:hAnsi="Arial" w:cs="Arial"/>
          <w:sz w:val="24"/>
          <w:szCs w:val="24"/>
          <w:lang w:val="en-US"/>
        </w:rPr>
        <w:t>incident</w:t>
      </w:r>
      <w:r w:rsidR="005E4BFD">
        <w:rPr>
          <w:rFonts w:ascii="Arial" w:hAnsi="Arial" w:cs="Arial"/>
          <w:sz w:val="24"/>
          <w:szCs w:val="24"/>
          <w:lang w:val="en-US"/>
        </w:rPr>
        <w:t xml:space="preserve"> will</w:t>
      </w:r>
      <w:r w:rsidR="00BC0B34" w:rsidRPr="00DB6D57">
        <w:rPr>
          <w:rFonts w:ascii="Arial" w:hAnsi="Arial" w:cs="Arial"/>
          <w:sz w:val="24"/>
          <w:szCs w:val="24"/>
          <w:lang w:val="en-US"/>
        </w:rPr>
        <w:t xml:space="preserve"> be referred to by </w:t>
      </w:r>
      <w:r w:rsidR="00EE4DEE" w:rsidRPr="00DB6D57">
        <w:rPr>
          <w:rFonts w:ascii="Arial" w:hAnsi="Arial" w:cs="Arial"/>
          <w:sz w:val="24"/>
          <w:szCs w:val="24"/>
          <w:lang w:val="en-US"/>
        </w:rPr>
        <w:t xml:space="preserve">their first </w:t>
      </w:r>
      <w:r w:rsidR="0042663C">
        <w:rPr>
          <w:rFonts w:ascii="Arial" w:hAnsi="Arial" w:cs="Arial"/>
          <w:sz w:val="24"/>
          <w:szCs w:val="24"/>
          <w:lang w:val="en-US"/>
        </w:rPr>
        <w:t>name throughout the MARAC</w:t>
      </w:r>
      <w:r w:rsidR="00454608" w:rsidRPr="00DB6D57">
        <w:rPr>
          <w:rFonts w:ascii="Arial" w:hAnsi="Arial" w:cs="Arial"/>
          <w:sz w:val="24"/>
          <w:szCs w:val="24"/>
          <w:lang w:val="en-US"/>
        </w:rPr>
        <w:t>.</w:t>
      </w:r>
      <w:r w:rsidR="00DA02FA" w:rsidRPr="00DB6D57">
        <w:rPr>
          <w:rFonts w:ascii="Arial" w:hAnsi="Arial" w:cs="Arial"/>
          <w:sz w:val="24"/>
          <w:szCs w:val="24"/>
          <w:lang w:val="en-US"/>
        </w:rPr>
        <w:t xml:space="preserve"> </w:t>
      </w:r>
      <w:r w:rsidR="00073D3D" w:rsidRPr="00DB6D57">
        <w:rPr>
          <w:rFonts w:ascii="Arial" w:hAnsi="Arial" w:cs="Arial"/>
          <w:sz w:val="24"/>
          <w:szCs w:val="24"/>
          <w:lang w:val="en-US"/>
        </w:rPr>
        <w:t>Partners</w:t>
      </w:r>
      <w:r w:rsidRPr="00DB6D57">
        <w:rPr>
          <w:rFonts w:ascii="Arial" w:hAnsi="Arial" w:cs="Arial"/>
          <w:sz w:val="24"/>
          <w:szCs w:val="24"/>
          <w:lang w:val="en-US"/>
        </w:rPr>
        <w:t xml:space="preserve"> will </w:t>
      </w:r>
      <w:r w:rsidR="00932E36" w:rsidRPr="00DB6D57">
        <w:rPr>
          <w:rFonts w:ascii="Arial" w:hAnsi="Arial" w:cs="Arial"/>
          <w:sz w:val="24"/>
          <w:szCs w:val="24"/>
          <w:lang w:val="en-US"/>
        </w:rPr>
        <w:t xml:space="preserve">work through the </w:t>
      </w:r>
      <w:r w:rsidR="0042663C">
        <w:rPr>
          <w:rFonts w:ascii="Arial" w:hAnsi="Arial" w:cs="Arial"/>
          <w:sz w:val="24"/>
          <w:szCs w:val="24"/>
          <w:lang w:val="en-US"/>
        </w:rPr>
        <w:t xml:space="preserve">risks and create an </w:t>
      </w:r>
      <w:r w:rsidR="00932E36" w:rsidRPr="00DB6D57">
        <w:rPr>
          <w:rFonts w:ascii="Arial" w:hAnsi="Arial" w:cs="Arial"/>
          <w:sz w:val="24"/>
          <w:szCs w:val="24"/>
          <w:lang w:val="en-US"/>
        </w:rPr>
        <w:t xml:space="preserve">action plan, with </w:t>
      </w:r>
      <w:r w:rsidR="00073D3D" w:rsidRPr="00DB6D57">
        <w:rPr>
          <w:rFonts w:ascii="Arial" w:hAnsi="Arial" w:cs="Arial"/>
          <w:sz w:val="24"/>
          <w:szCs w:val="24"/>
          <w:lang w:val="en-US"/>
        </w:rPr>
        <w:t xml:space="preserve">a focus on the </w:t>
      </w:r>
      <w:r w:rsidR="00932E36" w:rsidRPr="00DB6D57">
        <w:rPr>
          <w:rFonts w:ascii="Arial" w:hAnsi="Arial" w:cs="Arial"/>
          <w:sz w:val="24"/>
          <w:szCs w:val="24"/>
          <w:lang w:val="en-US"/>
        </w:rPr>
        <w:t>voice of the victim</w:t>
      </w:r>
      <w:r w:rsidR="00073D3D" w:rsidRPr="00DB6D57">
        <w:rPr>
          <w:rFonts w:ascii="Arial" w:hAnsi="Arial" w:cs="Arial"/>
          <w:sz w:val="24"/>
          <w:szCs w:val="24"/>
          <w:lang w:val="en-US"/>
        </w:rPr>
        <w:t>.</w:t>
      </w:r>
      <w:r w:rsidR="00733E1F" w:rsidRPr="00DB6D57">
        <w:rPr>
          <w:rFonts w:ascii="Arial" w:hAnsi="Arial" w:cs="Arial"/>
          <w:sz w:val="24"/>
          <w:szCs w:val="24"/>
          <w:lang w:val="en-US"/>
        </w:rPr>
        <w:t xml:space="preserve">  All partners present at the meeting are equally accountable for generating a robust, victim focused action plan</w:t>
      </w:r>
      <w:r w:rsidR="003048DA">
        <w:rPr>
          <w:rFonts w:ascii="Arial" w:hAnsi="Arial" w:cs="Arial"/>
          <w:sz w:val="24"/>
          <w:szCs w:val="24"/>
          <w:lang w:val="en-US"/>
        </w:rPr>
        <w:t>.</w:t>
      </w:r>
      <w:r w:rsidR="00812E1C">
        <w:rPr>
          <w:rFonts w:ascii="Arial" w:hAnsi="Arial" w:cs="Arial"/>
          <w:sz w:val="24"/>
          <w:szCs w:val="24"/>
          <w:lang w:val="en-US"/>
        </w:rPr>
        <w:t xml:space="preserve"> </w:t>
      </w:r>
      <w:r w:rsidR="003048DA">
        <w:rPr>
          <w:rFonts w:ascii="Arial" w:hAnsi="Arial" w:cs="Arial"/>
          <w:sz w:val="24"/>
          <w:szCs w:val="24"/>
          <w:lang w:val="en-US"/>
        </w:rPr>
        <w:t xml:space="preserve">A list of </w:t>
      </w:r>
      <w:proofErr w:type="gramStart"/>
      <w:r w:rsidR="003048DA">
        <w:rPr>
          <w:rFonts w:ascii="Arial" w:hAnsi="Arial" w:cs="Arial"/>
          <w:sz w:val="24"/>
          <w:szCs w:val="24"/>
          <w:lang w:val="en-US"/>
        </w:rPr>
        <w:t>attendees</w:t>
      </w:r>
      <w:proofErr w:type="gramEnd"/>
      <w:r w:rsidR="003048DA">
        <w:rPr>
          <w:rFonts w:ascii="Arial" w:hAnsi="Arial" w:cs="Arial"/>
          <w:sz w:val="24"/>
          <w:szCs w:val="24"/>
          <w:lang w:val="en-US"/>
        </w:rPr>
        <w:t xml:space="preserve"> forms part of</w:t>
      </w:r>
      <w:r w:rsidR="00733E1F" w:rsidRPr="00DB6D57">
        <w:rPr>
          <w:rFonts w:ascii="Arial" w:hAnsi="Arial" w:cs="Arial"/>
          <w:sz w:val="24"/>
          <w:szCs w:val="24"/>
          <w:lang w:val="en-US"/>
        </w:rPr>
        <w:t xml:space="preserve"> each action plan. No one individual will sign off the action plan as </w:t>
      </w:r>
      <w:r w:rsidR="003048DA">
        <w:rPr>
          <w:rFonts w:ascii="Arial" w:hAnsi="Arial" w:cs="Arial"/>
          <w:sz w:val="24"/>
          <w:szCs w:val="24"/>
          <w:lang w:val="en-US"/>
        </w:rPr>
        <w:t>this is a collective responsibility</w:t>
      </w:r>
      <w:r w:rsidR="00733E1F" w:rsidRPr="00DB6D57">
        <w:rPr>
          <w:rFonts w:ascii="Arial" w:hAnsi="Arial" w:cs="Arial"/>
          <w:sz w:val="24"/>
          <w:szCs w:val="24"/>
          <w:lang w:val="en-US"/>
        </w:rPr>
        <w:t xml:space="preserve">. </w:t>
      </w:r>
    </w:p>
    <w:p w14:paraId="74F7607C" w14:textId="77777777" w:rsidR="00981921" w:rsidRPr="00E527D1" w:rsidRDefault="00E2486F" w:rsidP="007B74E7">
      <w:pPr>
        <w:tabs>
          <w:tab w:val="left" w:pos="1485"/>
        </w:tabs>
        <w:spacing w:after="0" w:line="240" w:lineRule="auto"/>
        <w:jc w:val="both"/>
        <w:rPr>
          <w:rFonts w:ascii="Arial" w:hAnsi="Arial" w:cs="Arial"/>
          <w:sz w:val="24"/>
          <w:szCs w:val="24"/>
          <w:lang w:val="en-US"/>
        </w:rPr>
      </w:pPr>
      <w:r>
        <w:rPr>
          <w:rFonts w:ascii="Arial" w:hAnsi="Arial" w:cs="Arial"/>
          <w:sz w:val="24"/>
          <w:szCs w:val="24"/>
          <w:lang w:val="en-US"/>
        </w:rPr>
        <w:tab/>
      </w:r>
    </w:p>
    <w:p w14:paraId="513D7BC4" w14:textId="77777777" w:rsidR="00281787" w:rsidRPr="00DB6D57" w:rsidRDefault="00981921" w:rsidP="007B74E7">
      <w:pPr>
        <w:spacing w:after="0" w:line="240" w:lineRule="auto"/>
        <w:jc w:val="both"/>
        <w:rPr>
          <w:rFonts w:ascii="Arial" w:hAnsi="Arial" w:cs="Arial"/>
          <w:sz w:val="24"/>
          <w:szCs w:val="24"/>
          <w:lang w:val="en-US"/>
        </w:rPr>
      </w:pPr>
      <w:r w:rsidRPr="00DB6D57">
        <w:rPr>
          <w:rFonts w:ascii="Arial" w:hAnsi="Arial" w:cs="Arial"/>
          <w:sz w:val="24"/>
          <w:szCs w:val="24"/>
          <w:lang w:val="en-US"/>
        </w:rPr>
        <w:t>I</w:t>
      </w:r>
      <w:r w:rsidR="00281787" w:rsidRPr="00DB6D57">
        <w:rPr>
          <w:rFonts w:ascii="Arial" w:hAnsi="Arial" w:cs="Arial"/>
          <w:sz w:val="24"/>
          <w:szCs w:val="24"/>
          <w:lang w:val="en-US"/>
        </w:rPr>
        <w:t>t</w:t>
      </w:r>
      <w:r w:rsidRPr="00DB6D57">
        <w:rPr>
          <w:rFonts w:ascii="Arial" w:hAnsi="Arial" w:cs="Arial"/>
          <w:sz w:val="24"/>
          <w:szCs w:val="24"/>
          <w:lang w:val="en-US"/>
        </w:rPr>
        <w:t xml:space="preserve"> is</w:t>
      </w:r>
      <w:r w:rsidR="00281787" w:rsidRPr="00DB6D57">
        <w:rPr>
          <w:rFonts w:ascii="Arial" w:hAnsi="Arial" w:cs="Arial"/>
          <w:sz w:val="24"/>
          <w:szCs w:val="24"/>
          <w:lang w:val="en-US"/>
        </w:rPr>
        <w:t xml:space="preserve"> for the partner representatives to record detailed information specific to </w:t>
      </w:r>
      <w:r w:rsidR="00655C1E">
        <w:rPr>
          <w:rFonts w:ascii="Arial" w:hAnsi="Arial" w:cs="Arial"/>
          <w:sz w:val="24"/>
          <w:szCs w:val="24"/>
          <w:lang w:val="en-US"/>
        </w:rPr>
        <w:t>their agency’s</w:t>
      </w:r>
      <w:r w:rsidR="007B7263" w:rsidRPr="00DB6D57">
        <w:rPr>
          <w:rFonts w:ascii="Arial" w:hAnsi="Arial" w:cs="Arial"/>
          <w:sz w:val="24"/>
          <w:szCs w:val="24"/>
          <w:lang w:val="en-US"/>
        </w:rPr>
        <w:t xml:space="preserve"> </w:t>
      </w:r>
      <w:r w:rsidR="00281787" w:rsidRPr="00DB6D57">
        <w:rPr>
          <w:rFonts w:ascii="Arial" w:hAnsi="Arial" w:cs="Arial"/>
          <w:sz w:val="24"/>
          <w:szCs w:val="24"/>
          <w:lang w:val="en-US"/>
        </w:rPr>
        <w:t xml:space="preserve">needs. </w:t>
      </w:r>
    </w:p>
    <w:p w14:paraId="3EC1FED2" w14:textId="77777777" w:rsidR="00465680" w:rsidRPr="00E527D1" w:rsidRDefault="00465680" w:rsidP="007B74E7">
      <w:pPr>
        <w:spacing w:after="0" w:line="240" w:lineRule="auto"/>
        <w:jc w:val="both"/>
        <w:rPr>
          <w:rFonts w:ascii="Arial" w:hAnsi="Arial" w:cs="Arial"/>
          <w:sz w:val="24"/>
          <w:szCs w:val="24"/>
          <w:lang w:val="en-US"/>
        </w:rPr>
      </w:pPr>
    </w:p>
    <w:p w14:paraId="3359985B" w14:textId="44878E1A" w:rsidR="00281787" w:rsidRPr="00DB6D57" w:rsidRDefault="00281787" w:rsidP="007B74E7">
      <w:pPr>
        <w:spacing w:after="0" w:line="240" w:lineRule="auto"/>
        <w:jc w:val="both"/>
        <w:rPr>
          <w:rFonts w:ascii="Arial" w:hAnsi="Arial" w:cs="Arial"/>
          <w:sz w:val="24"/>
          <w:szCs w:val="24"/>
          <w:lang w:val="en-US"/>
        </w:rPr>
      </w:pPr>
      <w:r w:rsidRPr="00DB6D57">
        <w:rPr>
          <w:rFonts w:ascii="Arial" w:hAnsi="Arial" w:cs="Arial"/>
          <w:sz w:val="24"/>
          <w:szCs w:val="24"/>
          <w:lang w:val="en-US"/>
        </w:rPr>
        <w:t xml:space="preserve">Where a partner </w:t>
      </w:r>
      <w:r w:rsidR="0042663C">
        <w:rPr>
          <w:rFonts w:ascii="Arial" w:hAnsi="Arial" w:cs="Arial"/>
          <w:sz w:val="24"/>
          <w:szCs w:val="24"/>
          <w:lang w:val="en-US"/>
        </w:rPr>
        <w:t xml:space="preserve">agency </w:t>
      </w:r>
      <w:r w:rsidR="000C44C2" w:rsidRPr="00DB6D57">
        <w:rPr>
          <w:rFonts w:ascii="Arial" w:hAnsi="Arial" w:cs="Arial"/>
          <w:sz w:val="24"/>
          <w:szCs w:val="24"/>
          <w:lang w:val="en-US"/>
        </w:rPr>
        <w:t>is not involved</w:t>
      </w:r>
      <w:r w:rsidRPr="00DB6D57">
        <w:rPr>
          <w:rFonts w:ascii="Arial" w:hAnsi="Arial" w:cs="Arial"/>
          <w:sz w:val="24"/>
          <w:szCs w:val="24"/>
          <w:lang w:val="en-US"/>
        </w:rPr>
        <w:t xml:space="preserve"> with a </w:t>
      </w:r>
      <w:r w:rsidR="0043483D" w:rsidRPr="00DB6D57">
        <w:rPr>
          <w:rFonts w:ascii="Arial" w:hAnsi="Arial" w:cs="Arial"/>
          <w:sz w:val="24"/>
          <w:szCs w:val="24"/>
          <w:lang w:val="en-US"/>
        </w:rPr>
        <w:t>victim,</w:t>
      </w:r>
      <w:r w:rsidRPr="00DB6D57">
        <w:rPr>
          <w:rFonts w:ascii="Arial" w:hAnsi="Arial" w:cs="Arial"/>
          <w:sz w:val="24"/>
          <w:szCs w:val="24"/>
          <w:lang w:val="en-US"/>
        </w:rPr>
        <w:t xml:space="preserve"> and this is unlikely to change they should take relevant information </w:t>
      </w:r>
      <w:r w:rsidR="000C44C2" w:rsidRPr="00DB6D57">
        <w:rPr>
          <w:rFonts w:ascii="Arial" w:hAnsi="Arial" w:cs="Arial"/>
          <w:sz w:val="24"/>
          <w:szCs w:val="24"/>
          <w:lang w:val="en-US"/>
        </w:rPr>
        <w:t>to</w:t>
      </w:r>
      <w:r w:rsidRPr="00DB6D57">
        <w:rPr>
          <w:rFonts w:ascii="Arial" w:hAnsi="Arial" w:cs="Arial"/>
          <w:sz w:val="24"/>
          <w:szCs w:val="24"/>
          <w:lang w:val="en-US"/>
        </w:rPr>
        <w:t xml:space="preserve"> flag </w:t>
      </w:r>
      <w:r w:rsidR="00655C1E">
        <w:rPr>
          <w:rFonts w:ascii="Arial" w:hAnsi="Arial" w:cs="Arial"/>
          <w:sz w:val="24"/>
          <w:szCs w:val="24"/>
          <w:lang w:val="en-US"/>
        </w:rPr>
        <w:t xml:space="preserve">their </w:t>
      </w:r>
      <w:r w:rsidRPr="00DB6D57">
        <w:rPr>
          <w:rFonts w:ascii="Arial" w:hAnsi="Arial" w:cs="Arial"/>
          <w:sz w:val="24"/>
          <w:szCs w:val="24"/>
          <w:lang w:val="en-US"/>
        </w:rPr>
        <w:t>systems and make any enquiries required.</w:t>
      </w:r>
      <w:r w:rsidR="00546D37" w:rsidRPr="00DB6D57">
        <w:rPr>
          <w:rFonts w:ascii="Arial" w:hAnsi="Arial" w:cs="Arial"/>
          <w:sz w:val="24"/>
          <w:szCs w:val="24"/>
          <w:lang w:val="en-US"/>
        </w:rPr>
        <w:t xml:space="preserve">  </w:t>
      </w:r>
      <w:r w:rsidR="004B4C85" w:rsidRPr="00DB6D57">
        <w:rPr>
          <w:rFonts w:ascii="Arial" w:hAnsi="Arial" w:cs="Arial"/>
          <w:sz w:val="24"/>
          <w:szCs w:val="24"/>
          <w:lang w:val="en-US"/>
        </w:rPr>
        <w:t>All core agencies will need to be ab</w:t>
      </w:r>
      <w:r w:rsidR="0042663C">
        <w:rPr>
          <w:rFonts w:ascii="Arial" w:hAnsi="Arial" w:cs="Arial"/>
          <w:sz w:val="24"/>
          <w:szCs w:val="24"/>
          <w:lang w:val="en-US"/>
        </w:rPr>
        <w:t xml:space="preserve">le to clearly justify on a </w:t>
      </w:r>
      <w:r w:rsidR="0043483D">
        <w:rPr>
          <w:rFonts w:ascii="Arial" w:hAnsi="Arial" w:cs="Arial"/>
          <w:sz w:val="24"/>
          <w:szCs w:val="24"/>
          <w:lang w:val="en-US"/>
        </w:rPr>
        <w:t>case</w:t>
      </w:r>
      <w:r w:rsidR="0043483D" w:rsidRPr="00DB6D57">
        <w:rPr>
          <w:rFonts w:ascii="Arial" w:hAnsi="Arial" w:cs="Arial"/>
          <w:sz w:val="24"/>
          <w:szCs w:val="24"/>
          <w:lang w:val="en-US"/>
        </w:rPr>
        <w:t>-by-case</w:t>
      </w:r>
      <w:r w:rsidR="004B4C85" w:rsidRPr="00DB6D57">
        <w:rPr>
          <w:rFonts w:ascii="Arial" w:hAnsi="Arial" w:cs="Arial"/>
          <w:sz w:val="24"/>
          <w:szCs w:val="24"/>
          <w:lang w:val="en-US"/>
        </w:rPr>
        <w:t xml:space="preserve"> basis why they have recorded information where they have no resulting actions.  </w:t>
      </w:r>
    </w:p>
    <w:p w14:paraId="0F369B47" w14:textId="77777777" w:rsidR="006B4C13" w:rsidRDefault="006B4C13" w:rsidP="007B74E7">
      <w:pPr>
        <w:spacing w:after="0" w:line="240" w:lineRule="auto"/>
        <w:jc w:val="both"/>
        <w:rPr>
          <w:rFonts w:ascii="Arial" w:hAnsi="Arial" w:cs="Arial"/>
          <w:sz w:val="24"/>
          <w:szCs w:val="24"/>
          <w:lang w:val="en-US"/>
        </w:rPr>
      </w:pPr>
    </w:p>
    <w:p w14:paraId="3CEF9975" w14:textId="5D78A13B" w:rsidR="006B4C13" w:rsidRDefault="00281787" w:rsidP="007B74E7">
      <w:pPr>
        <w:spacing w:after="0" w:line="240" w:lineRule="auto"/>
        <w:jc w:val="both"/>
        <w:rPr>
          <w:rFonts w:ascii="Arial" w:hAnsi="Arial" w:cs="Arial"/>
          <w:sz w:val="24"/>
          <w:szCs w:val="24"/>
          <w:lang w:val="en-US"/>
        </w:rPr>
      </w:pPr>
      <w:r w:rsidRPr="00DB6D57">
        <w:rPr>
          <w:rFonts w:ascii="Arial" w:hAnsi="Arial" w:cs="Arial"/>
          <w:sz w:val="24"/>
          <w:szCs w:val="24"/>
          <w:lang w:val="en-US"/>
        </w:rPr>
        <w:t xml:space="preserve">Having heard all the </w:t>
      </w:r>
      <w:r w:rsidR="00B77543" w:rsidRPr="00DB6D57">
        <w:rPr>
          <w:rFonts w:ascii="Arial" w:hAnsi="Arial" w:cs="Arial"/>
          <w:sz w:val="24"/>
          <w:szCs w:val="24"/>
          <w:lang w:val="en-US"/>
        </w:rPr>
        <w:t>risks</w:t>
      </w:r>
      <w:r w:rsidRPr="00DB6D57">
        <w:rPr>
          <w:rFonts w:ascii="Arial" w:hAnsi="Arial" w:cs="Arial"/>
          <w:sz w:val="24"/>
          <w:szCs w:val="24"/>
          <w:lang w:val="en-US"/>
        </w:rPr>
        <w:t xml:space="preserve">, partners will </w:t>
      </w:r>
      <w:r w:rsidR="00B77543" w:rsidRPr="00DB6D57">
        <w:rPr>
          <w:rFonts w:ascii="Arial" w:hAnsi="Arial" w:cs="Arial"/>
          <w:sz w:val="24"/>
          <w:szCs w:val="24"/>
          <w:lang w:val="en-US"/>
        </w:rPr>
        <w:t xml:space="preserve">agree </w:t>
      </w:r>
      <w:r w:rsidRPr="00DB6D57">
        <w:rPr>
          <w:rFonts w:ascii="Arial" w:hAnsi="Arial" w:cs="Arial"/>
          <w:sz w:val="24"/>
          <w:szCs w:val="24"/>
          <w:lang w:val="en-US"/>
        </w:rPr>
        <w:t xml:space="preserve">actions </w:t>
      </w:r>
      <w:r w:rsidR="00B77543" w:rsidRPr="00DB6D57">
        <w:rPr>
          <w:rFonts w:ascii="Arial" w:hAnsi="Arial" w:cs="Arial"/>
          <w:sz w:val="24"/>
          <w:szCs w:val="24"/>
          <w:lang w:val="en-US"/>
        </w:rPr>
        <w:t>aligned to those</w:t>
      </w:r>
      <w:r w:rsidR="004F49E1">
        <w:rPr>
          <w:rFonts w:ascii="Arial" w:hAnsi="Arial" w:cs="Arial"/>
          <w:sz w:val="24"/>
          <w:szCs w:val="24"/>
          <w:lang w:val="en-US"/>
        </w:rPr>
        <w:t xml:space="preserve"> outstanding</w:t>
      </w:r>
      <w:r w:rsidR="00B77543" w:rsidRPr="00DB6D57">
        <w:rPr>
          <w:rFonts w:ascii="Arial" w:hAnsi="Arial" w:cs="Arial"/>
          <w:sz w:val="24"/>
          <w:szCs w:val="24"/>
          <w:lang w:val="en-US"/>
        </w:rPr>
        <w:t xml:space="preserve"> risks </w:t>
      </w:r>
      <w:r w:rsidRPr="00DB6D57">
        <w:rPr>
          <w:rFonts w:ascii="Arial" w:hAnsi="Arial" w:cs="Arial"/>
          <w:sz w:val="24"/>
          <w:szCs w:val="24"/>
          <w:lang w:val="en-US"/>
        </w:rPr>
        <w:t xml:space="preserve">to support the victim, </w:t>
      </w:r>
      <w:r w:rsidR="000C44C2" w:rsidRPr="00DB6D57">
        <w:rPr>
          <w:rFonts w:ascii="Arial" w:hAnsi="Arial" w:cs="Arial"/>
          <w:sz w:val="24"/>
          <w:szCs w:val="24"/>
          <w:lang w:val="en-US"/>
        </w:rPr>
        <w:t>perpetrator,</w:t>
      </w:r>
      <w:r w:rsidRPr="00DB6D57">
        <w:rPr>
          <w:rFonts w:ascii="Arial" w:hAnsi="Arial" w:cs="Arial"/>
          <w:sz w:val="24"/>
          <w:szCs w:val="24"/>
          <w:lang w:val="en-US"/>
        </w:rPr>
        <w:t xml:space="preserve"> or any children where these are relevant and a</w:t>
      </w:r>
      <w:r w:rsidR="0040489D">
        <w:rPr>
          <w:rFonts w:ascii="Arial" w:hAnsi="Arial" w:cs="Arial"/>
          <w:sz w:val="24"/>
          <w:szCs w:val="24"/>
          <w:lang w:val="en-US"/>
        </w:rPr>
        <w:t>ppropriate.</w:t>
      </w:r>
    </w:p>
    <w:p w14:paraId="4EDEECDA" w14:textId="77777777" w:rsidR="0040489D" w:rsidRDefault="0040489D" w:rsidP="007B74E7">
      <w:pPr>
        <w:spacing w:after="0" w:line="240" w:lineRule="auto"/>
        <w:jc w:val="both"/>
        <w:rPr>
          <w:rFonts w:ascii="Arial" w:hAnsi="Arial" w:cs="Arial"/>
          <w:sz w:val="24"/>
          <w:szCs w:val="24"/>
          <w:lang w:val="en-US"/>
        </w:rPr>
      </w:pPr>
    </w:p>
    <w:p w14:paraId="59314EBF" w14:textId="3FE85607" w:rsidR="00281787" w:rsidRPr="006B4C13" w:rsidRDefault="00DE1E1A" w:rsidP="007B74E7">
      <w:pPr>
        <w:spacing w:line="240" w:lineRule="auto"/>
        <w:jc w:val="both"/>
        <w:rPr>
          <w:rFonts w:ascii="Arial" w:hAnsi="Arial" w:cs="Arial"/>
          <w:sz w:val="24"/>
          <w:szCs w:val="24"/>
          <w:u w:val="single"/>
        </w:rPr>
      </w:pPr>
      <w:r w:rsidRPr="00DB6D57">
        <w:rPr>
          <w:rFonts w:ascii="Arial" w:hAnsi="Arial" w:cs="Arial"/>
          <w:sz w:val="24"/>
          <w:szCs w:val="24"/>
        </w:rPr>
        <w:t xml:space="preserve">Partners will identify an appropriate person to ensure the victim </w:t>
      </w:r>
      <w:r w:rsidR="00E2486F" w:rsidRPr="00DB6D57">
        <w:rPr>
          <w:rFonts w:ascii="Arial" w:hAnsi="Arial" w:cs="Arial"/>
          <w:sz w:val="24"/>
          <w:szCs w:val="24"/>
        </w:rPr>
        <w:t xml:space="preserve">is updated </w:t>
      </w:r>
      <w:r w:rsidR="000C44C2" w:rsidRPr="00DB6D57">
        <w:rPr>
          <w:rFonts w:ascii="Arial" w:hAnsi="Arial" w:cs="Arial"/>
          <w:sz w:val="24"/>
          <w:szCs w:val="24"/>
        </w:rPr>
        <w:t>about</w:t>
      </w:r>
      <w:r w:rsidR="00E2486F" w:rsidRPr="00DB6D57">
        <w:rPr>
          <w:rFonts w:ascii="Arial" w:hAnsi="Arial" w:cs="Arial"/>
          <w:sz w:val="24"/>
          <w:szCs w:val="24"/>
        </w:rPr>
        <w:t xml:space="preserve"> the risk</w:t>
      </w:r>
      <w:r w:rsidR="0042663C">
        <w:rPr>
          <w:rFonts w:ascii="Arial" w:hAnsi="Arial" w:cs="Arial"/>
          <w:sz w:val="24"/>
          <w:szCs w:val="24"/>
        </w:rPr>
        <w:t>s</w:t>
      </w:r>
      <w:r w:rsidR="00E2486F" w:rsidRPr="00DB6D57">
        <w:rPr>
          <w:rFonts w:ascii="Arial" w:hAnsi="Arial" w:cs="Arial"/>
          <w:sz w:val="24"/>
          <w:szCs w:val="24"/>
        </w:rPr>
        <w:t xml:space="preserve"> discussed and any plans in place to reduce the risk of harm to the victim and/or their family. </w:t>
      </w:r>
      <w:r w:rsidRPr="00DB6D57">
        <w:rPr>
          <w:rFonts w:ascii="Arial" w:hAnsi="Arial" w:cs="Arial"/>
          <w:sz w:val="24"/>
          <w:szCs w:val="24"/>
        </w:rPr>
        <w:t xml:space="preserve">   </w:t>
      </w:r>
    </w:p>
    <w:p w14:paraId="53A6D046" w14:textId="618DE971" w:rsidR="00655C1E" w:rsidRDefault="007B42BE" w:rsidP="007B74E7">
      <w:pPr>
        <w:spacing w:line="240" w:lineRule="auto"/>
        <w:jc w:val="both"/>
        <w:rPr>
          <w:rFonts w:ascii="Arial" w:hAnsi="Arial" w:cs="Arial"/>
          <w:sz w:val="24"/>
          <w:szCs w:val="24"/>
        </w:rPr>
      </w:pPr>
      <w:r w:rsidRPr="00655C1E">
        <w:rPr>
          <w:rFonts w:ascii="Arial" w:hAnsi="Arial" w:cs="Arial"/>
          <w:sz w:val="24"/>
          <w:szCs w:val="24"/>
        </w:rPr>
        <w:t>The action plan will</w:t>
      </w:r>
      <w:r w:rsidR="0042663C" w:rsidRPr="00655C1E">
        <w:rPr>
          <w:rFonts w:ascii="Arial" w:hAnsi="Arial" w:cs="Arial"/>
          <w:sz w:val="24"/>
          <w:szCs w:val="24"/>
        </w:rPr>
        <w:t xml:space="preserve"> be created as a live document and</w:t>
      </w:r>
      <w:r w:rsidRPr="00655C1E">
        <w:rPr>
          <w:rFonts w:ascii="Arial" w:hAnsi="Arial" w:cs="Arial"/>
          <w:sz w:val="24"/>
          <w:szCs w:val="24"/>
        </w:rPr>
        <w:t xml:space="preserve"> form the record of the meeting</w:t>
      </w:r>
      <w:r w:rsidR="00655C1E">
        <w:rPr>
          <w:rFonts w:ascii="Arial" w:hAnsi="Arial" w:cs="Arial"/>
          <w:sz w:val="24"/>
          <w:szCs w:val="24"/>
        </w:rPr>
        <w:t xml:space="preserve"> and t</w:t>
      </w:r>
      <w:r w:rsidR="0042663C" w:rsidRPr="00655C1E">
        <w:rPr>
          <w:rFonts w:ascii="Arial" w:hAnsi="Arial" w:cs="Arial"/>
          <w:sz w:val="24"/>
          <w:szCs w:val="24"/>
        </w:rPr>
        <w:t>her</w:t>
      </w:r>
      <w:r w:rsidR="00655C1E">
        <w:rPr>
          <w:rFonts w:ascii="Arial" w:hAnsi="Arial" w:cs="Arial"/>
          <w:sz w:val="24"/>
          <w:szCs w:val="24"/>
        </w:rPr>
        <w:t>e will be no separate minutes</w:t>
      </w:r>
      <w:r w:rsidR="0042663C" w:rsidRPr="00655C1E">
        <w:rPr>
          <w:rFonts w:ascii="Arial" w:hAnsi="Arial" w:cs="Arial"/>
          <w:sz w:val="24"/>
          <w:szCs w:val="24"/>
        </w:rPr>
        <w:t>.</w:t>
      </w:r>
    </w:p>
    <w:p w14:paraId="4190F3EF" w14:textId="77777777" w:rsidR="007B07D6" w:rsidRPr="0054618B" w:rsidRDefault="003048DA" w:rsidP="007B74E7">
      <w:pPr>
        <w:pStyle w:val="Heading2"/>
        <w:spacing w:line="240" w:lineRule="auto"/>
        <w:jc w:val="both"/>
        <w:rPr>
          <w:rFonts w:ascii="Arial" w:hAnsi="Arial" w:cs="Arial"/>
          <w:color w:val="auto"/>
          <w:sz w:val="24"/>
          <w:szCs w:val="24"/>
        </w:rPr>
      </w:pPr>
      <w:bookmarkStart w:id="3" w:name="_Toc456012302"/>
      <w:r w:rsidRPr="0054618B">
        <w:rPr>
          <w:rFonts w:ascii="Arial" w:hAnsi="Arial" w:cs="Arial"/>
          <w:color w:val="auto"/>
          <w:sz w:val="24"/>
          <w:szCs w:val="24"/>
        </w:rPr>
        <w:t>5</w:t>
      </w:r>
      <w:r w:rsidR="0054618B" w:rsidRPr="0054618B">
        <w:rPr>
          <w:rFonts w:ascii="Arial" w:hAnsi="Arial" w:cs="Arial"/>
          <w:color w:val="auto"/>
          <w:sz w:val="24"/>
          <w:szCs w:val="24"/>
        </w:rPr>
        <w:t>.</w:t>
      </w:r>
      <w:r w:rsidR="007C6131">
        <w:rPr>
          <w:rFonts w:ascii="Arial" w:hAnsi="Arial" w:cs="Arial"/>
          <w:color w:val="auto"/>
          <w:sz w:val="24"/>
          <w:szCs w:val="24"/>
        </w:rPr>
        <w:t>3</w:t>
      </w:r>
      <w:r w:rsidR="00E24E06" w:rsidRPr="0054618B">
        <w:rPr>
          <w:rFonts w:ascii="Arial" w:hAnsi="Arial" w:cs="Arial"/>
          <w:color w:val="auto"/>
          <w:sz w:val="24"/>
          <w:szCs w:val="24"/>
        </w:rPr>
        <w:t>.</w:t>
      </w:r>
      <w:r w:rsidR="001F0C17" w:rsidRPr="0054618B">
        <w:rPr>
          <w:rFonts w:ascii="Arial" w:hAnsi="Arial" w:cs="Arial"/>
          <w:color w:val="auto"/>
          <w:sz w:val="24"/>
          <w:szCs w:val="24"/>
        </w:rPr>
        <w:t xml:space="preserve"> </w:t>
      </w:r>
      <w:r w:rsidR="007B07D6" w:rsidRPr="0054618B">
        <w:rPr>
          <w:rFonts w:ascii="Arial" w:hAnsi="Arial" w:cs="Arial"/>
          <w:color w:val="auto"/>
          <w:sz w:val="24"/>
          <w:szCs w:val="24"/>
        </w:rPr>
        <w:t xml:space="preserve">Following the </w:t>
      </w:r>
      <w:r w:rsidR="0054618B">
        <w:rPr>
          <w:rFonts w:ascii="Arial" w:hAnsi="Arial" w:cs="Arial"/>
          <w:color w:val="auto"/>
          <w:sz w:val="24"/>
          <w:szCs w:val="24"/>
        </w:rPr>
        <w:t xml:space="preserve">MARAC </w:t>
      </w:r>
      <w:r w:rsidR="007B07D6" w:rsidRPr="0054618B">
        <w:rPr>
          <w:rFonts w:ascii="Arial" w:hAnsi="Arial" w:cs="Arial"/>
          <w:color w:val="auto"/>
          <w:sz w:val="24"/>
          <w:szCs w:val="24"/>
        </w:rPr>
        <w:t>meeting</w:t>
      </w:r>
      <w:bookmarkEnd w:id="3"/>
    </w:p>
    <w:p w14:paraId="70EADDE1" w14:textId="77777777" w:rsidR="00E2486F" w:rsidRPr="00E2486F" w:rsidRDefault="00E2486F" w:rsidP="007B74E7">
      <w:pPr>
        <w:spacing w:line="240" w:lineRule="auto"/>
        <w:jc w:val="both"/>
      </w:pPr>
    </w:p>
    <w:p w14:paraId="7D4EFA91" w14:textId="759EDCAF" w:rsidR="00E2486F" w:rsidRPr="003048DA" w:rsidRDefault="0042663C" w:rsidP="007B74E7">
      <w:pPr>
        <w:spacing w:line="240" w:lineRule="auto"/>
        <w:jc w:val="both"/>
        <w:rPr>
          <w:rFonts w:ascii="Arial" w:hAnsi="Arial" w:cs="Arial"/>
          <w:sz w:val="24"/>
          <w:szCs w:val="24"/>
        </w:rPr>
      </w:pPr>
      <w:r w:rsidRPr="00655C1E">
        <w:rPr>
          <w:rFonts w:ascii="Arial" w:hAnsi="Arial" w:cs="Arial"/>
          <w:sz w:val="24"/>
          <w:szCs w:val="24"/>
        </w:rPr>
        <w:t>MARA</w:t>
      </w:r>
      <w:r w:rsidR="008103BD">
        <w:rPr>
          <w:rFonts w:ascii="Arial" w:hAnsi="Arial" w:cs="Arial"/>
          <w:sz w:val="24"/>
          <w:szCs w:val="24"/>
        </w:rPr>
        <w:t>C</w:t>
      </w:r>
      <w:r w:rsidR="00C05478" w:rsidRPr="00655C1E">
        <w:rPr>
          <w:rFonts w:ascii="Arial" w:hAnsi="Arial" w:cs="Arial"/>
          <w:sz w:val="24"/>
          <w:szCs w:val="24"/>
        </w:rPr>
        <w:t xml:space="preserve"> </w:t>
      </w:r>
      <w:r w:rsidR="008103BD">
        <w:rPr>
          <w:rFonts w:ascii="Arial" w:hAnsi="Arial" w:cs="Arial"/>
          <w:sz w:val="24"/>
          <w:szCs w:val="24"/>
        </w:rPr>
        <w:t>Co-Ordinator</w:t>
      </w:r>
      <w:r w:rsidR="007B42BE" w:rsidRPr="00655C1E">
        <w:rPr>
          <w:rFonts w:ascii="Arial" w:hAnsi="Arial" w:cs="Arial"/>
          <w:sz w:val="24"/>
          <w:szCs w:val="24"/>
        </w:rPr>
        <w:t xml:space="preserve"> will</w:t>
      </w:r>
      <w:r w:rsidR="003048DA">
        <w:rPr>
          <w:rFonts w:ascii="Arial" w:hAnsi="Arial" w:cs="Arial"/>
          <w:sz w:val="24"/>
          <w:szCs w:val="24"/>
        </w:rPr>
        <w:t xml:space="preserve"> d</w:t>
      </w:r>
      <w:r w:rsidR="0068372B" w:rsidRPr="003048DA">
        <w:rPr>
          <w:rFonts w:ascii="Arial" w:hAnsi="Arial" w:cs="Arial"/>
          <w:sz w:val="24"/>
          <w:szCs w:val="24"/>
        </w:rPr>
        <w:t>isseminate t</w:t>
      </w:r>
      <w:r w:rsidR="007B42BE" w:rsidRPr="003048DA">
        <w:rPr>
          <w:rFonts w:ascii="Arial" w:hAnsi="Arial" w:cs="Arial"/>
          <w:sz w:val="24"/>
          <w:szCs w:val="24"/>
        </w:rPr>
        <w:t>he action plan t</w:t>
      </w:r>
      <w:r w:rsidRPr="003048DA">
        <w:rPr>
          <w:rFonts w:ascii="Arial" w:hAnsi="Arial" w:cs="Arial"/>
          <w:sz w:val="24"/>
          <w:szCs w:val="24"/>
        </w:rPr>
        <w:t>o all</w:t>
      </w:r>
      <w:r w:rsidR="00585F2F" w:rsidRPr="003048DA">
        <w:rPr>
          <w:rFonts w:ascii="Arial" w:hAnsi="Arial" w:cs="Arial"/>
          <w:sz w:val="24"/>
          <w:szCs w:val="24"/>
        </w:rPr>
        <w:t xml:space="preserve"> core partners, other a</w:t>
      </w:r>
      <w:r w:rsidR="0068372B" w:rsidRPr="003048DA">
        <w:rPr>
          <w:rFonts w:ascii="Arial" w:hAnsi="Arial" w:cs="Arial"/>
          <w:sz w:val="24"/>
          <w:szCs w:val="24"/>
        </w:rPr>
        <w:t xml:space="preserve">gency representatives </w:t>
      </w:r>
      <w:r w:rsidR="00546D37" w:rsidRPr="003048DA">
        <w:rPr>
          <w:rFonts w:ascii="Arial" w:hAnsi="Arial" w:cs="Arial"/>
          <w:sz w:val="24"/>
          <w:szCs w:val="24"/>
        </w:rPr>
        <w:t xml:space="preserve">who </w:t>
      </w:r>
      <w:r w:rsidR="00DE1E1A" w:rsidRPr="003048DA">
        <w:rPr>
          <w:rFonts w:ascii="Arial" w:hAnsi="Arial" w:cs="Arial"/>
          <w:sz w:val="24"/>
          <w:szCs w:val="24"/>
        </w:rPr>
        <w:t>participated</w:t>
      </w:r>
      <w:r w:rsidR="00546D37" w:rsidRPr="003048DA">
        <w:rPr>
          <w:rFonts w:ascii="Arial" w:hAnsi="Arial" w:cs="Arial"/>
          <w:sz w:val="24"/>
          <w:szCs w:val="24"/>
        </w:rPr>
        <w:t xml:space="preserve"> in </w:t>
      </w:r>
      <w:r w:rsidRPr="003048DA">
        <w:rPr>
          <w:rFonts w:ascii="Arial" w:hAnsi="Arial" w:cs="Arial"/>
          <w:sz w:val="24"/>
          <w:szCs w:val="24"/>
        </w:rPr>
        <w:t xml:space="preserve">the </w:t>
      </w:r>
      <w:r w:rsidR="00546D37" w:rsidRPr="003048DA">
        <w:rPr>
          <w:rFonts w:ascii="Arial" w:hAnsi="Arial" w:cs="Arial"/>
          <w:sz w:val="24"/>
          <w:szCs w:val="24"/>
        </w:rPr>
        <w:t xml:space="preserve">action planning, or who were allocated an action, </w:t>
      </w:r>
      <w:r w:rsidR="007B42BE" w:rsidRPr="003048DA">
        <w:rPr>
          <w:rFonts w:ascii="Arial" w:hAnsi="Arial" w:cs="Arial"/>
          <w:sz w:val="24"/>
          <w:szCs w:val="24"/>
        </w:rPr>
        <w:t xml:space="preserve">within </w:t>
      </w:r>
      <w:r w:rsidR="008A3E4A">
        <w:rPr>
          <w:rFonts w:ascii="Arial" w:hAnsi="Arial" w:cs="Arial"/>
          <w:sz w:val="24"/>
          <w:szCs w:val="24"/>
        </w:rPr>
        <w:t>48</w:t>
      </w:r>
      <w:r w:rsidR="005214F5" w:rsidRPr="003048DA">
        <w:rPr>
          <w:rFonts w:ascii="Arial" w:hAnsi="Arial" w:cs="Arial"/>
          <w:sz w:val="24"/>
          <w:szCs w:val="24"/>
        </w:rPr>
        <w:t xml:space="preserve"> hours.</w:t>
      </w:r>
      <w:r w:rsidR="002474CB">
        <w:rPr>
          <w:rFonts w:ascii="Arial" w:hAnsi="Arial" w:cs="Arial"/>
          <w:sz w:val="24"/>
          <w:szCs w:val="24"/>
        </w:rPr>
        <w:t xml:space="preserve"> MARAC </w:t>
      </w:r>
      <w:r w:rsidR="008103BD">
        <w:rPr>
          <w:rFonts w:ascii="Arial" w:hAnsi="Arial" w:cs="Arial"/>
          <w:sz w:val="24"/>
          <w:szCs w:val="24"/>
        </w:rPr>
        <w:t>Co-Ordinator</w:t>
      </w:r>
      <w:r w:rsidR="002474CB">
        <w:rPr>
          <w:rFonts w:ascii="Arial" w:hAnsi="Arial" w:cs="Arial"/>
          <w:sz w:val="24"/>
          <w:szCs w:val="24"/>
        </w:rPr>
        <w:t xml:space="preserve"> will also upload action plans from meeting to </w:t>
      </w:r>
      <w:r w:rsidR="008103BD">
        <w:rPr>
          <w:rFonts w:ascii="Arial" w:hAnsi="Arial" w:cs="Arial"/>
          <w:sz w:val="24"/>
          <w:szCs w:val="24"/>
        </w:rPr>
        <w:t>LCS, Thurrock Children’s Social Care system</w:t>
      </w:r>
      <w:r w:rsidR="00E10264">
        <w:rPr>
          <w:rFonts w:ascii="Arial" w:hAnsi="Arial" w:cs="Arial"/>
          <w:sz w:val="24"/>
          <w:szCs w:val="24"/>
        </w:rPr>
        <w:t>s</w:t>
      </w:r>
      <w:r w:rsidR="002474CB">
        <w:rPr>
          <w:rFonts w:ascii="Arial" w:hAnsi="Arial" w:cs="Arial"/>
          <w:sz w:val="24"/>
          <w:szCs w:val="24"/>
        </w:rPr>
        <w:t>.</w:t>
      </w:r>
    </w:p>
    <w:p w14:paraId="59EF9A5D" w14:textId="197CCACF" w:rsidR="00DE1E1A" w:rsidRPr="003048DA" w:rsidRDefault="004F49E1" w:rsidP="007B74E7">
      <w:pPr>
        <w:spacing w:line="240" w:lineRule="auto"/>
        <w:jc w:val="both"/>
        <w:rPr>
          <w:rFonts w:ascii="Arial" w:hAnsi="Arial" w:cs="Arial"/>
          <w:sz w:val="24"/>
          <w:szCs w:val="24"/>
        </w:rPr>
      </w:pPr>
      <w:r>
        <w:rPr>
          <w:rFonts w:ascii="Arial" w:hAnsi="Arial" w:cs="Arial"/>
          <w:sz w:val="24"/>
          <w:szCs w:val="24"/>
        </w:rPr>
        <w:t xml:space="preserve">MARAC </w:t>
      </w:r>
      <w:r w:rsidR="00E10264">
        <w:rPr>
          <w:rFonts w:ascii="Arial" w:hAnsi="Arial" w:cs="Arial"/>
          <w:sz w:val="24"/>
          <w:szCs w:val="24"/>
        </w:rPr>
        <w:t>Co-Ordinator</w:t>
      </w:r>
      <w:r>
        <w:rPr>
          <w:rFonts w:ascii="Arial" w:hAnsi="Arial" w:cs="Arial"/>
          <w:sz w:val="24"/>
          <w:szCs w:val="24"/>
        </w:rPr>
        <w:t xml:space="preserve"> will u</w:t>
      </w:r>
      <w:r w:rsidR="00D877DE" w:rsidRPr="003048DA">
        <w:rPr>
          <w:rFonts w:ascii="Arial" w:hAnsi="Arial" w:cs="Arial"/>
          <w:sz w:val="24"/>
          <w:szCs w:val="24"/>
        </w:rPr>
        <w:t>pdate the</w:t>
      </w:r>
      <w:r w:rsidR="00541F8C" w:rsidRPr="003048DA">
        <w:rPr>
          <w:rFonts w:ascii="Arial" w:hAnsi="Arial" w:cs="Arial"/>
          <w:sz w:val="24"/>
          <w:szCs w:val="24"/>
        </w:rPr>
        <w:t xml:space="preserve"> action plan</w:t>
      </w:r>
      <w:r w:rsidR="00D877DE" w:rsidRPr="003048DA">
        <w:rPr>
          <w:rFonts w:ascii="Arial" w:hAnsi="Arial" w:cs="Arial"/>
          <w:sz w:val="24"/>
          <w:szCs w:val="24"/>
        </w:rPr>
        <w:t xml:space="preserve"> when notified of</w:t>
      </w:r>
      <w:r w:rsidR="00541F8C" w:rsidRPr="003048DA">
        <w:rPr>
          <w:rFonts w:ascii="Arial" w:hAnsi="Arial" w:cs="Arial"/>
          <w:sz w:val="24"/>
          <w:szCs w:val="24"/>
        </w:rPr>
        <w:t xml:space="preserve"> any actions</w:t>
      </w:r>
      <w:r>
        <w:rPr>
          <w:rFonts w:ascii="Arial" w:hAnsi="Arial" w:cs="Arial"/>
          <w:sz w:val="24"/>
          <w:szCs w:val="24"/>
        </w:rPr>
        <w:t xml:space="preserve"> agreed at the MARAC meeting which for whatever reason the nominated agency is now unable to complete. T</w:t>
      </w:r>
      <w:r w:rsidR="0040489D" w:rsidRPr="003048DA">
        <w:rPr>
          <w:rFonts w:ascii="Arial" w:hAnsi="Arial" w:cs="Arial"/>
          <w:sz w:val="24"/>
          <w:szCs w:val="24"/>
        </w:rPr>
        <w:t>he Operations</w:t>
      </w:r>
      <w:r w:rsidR="0042663C" w:rsidRPr="003048DA">
        <w:rPr>
          <w:rFonts w:ascii="Arial" w:hAnsi="Arial" w:cs="Arial"/>
          <w:sz w:val="24"/>
          <w:szCs w:val="24"/>
        </w:rPr>
        <w:t xml:space="preserve"> Manager will be notified to evaluate whether to follow-up</w:t>
      </w:r>
      <w:r>
        <w:rPr>
          <w:rFonts w:ascii="Arial" w:hAnsi="Arial" w:cs="Arial"/>
          <w:sz w:val="24"/>
          <w:szCs w:val="24"/>
        </w:rPr>
        <w:t xml:space="preserve"> and review the plan.</w:t>
      </w:r>
    </w:p>
    <w:p w14:paraId="5801CE35" w14:textId="50783BE6" w:rsidR="00585F2F" w:rsidRPr="003048DA" w:rsidRDefault="000E3A4B" w:rsidP="007B74E7">
      <w:pPr>
        <w:spacing w:line="240" w:lineRule="auto"/>
        <w:jc w:val="both"/>
        <w:rPr>
          <w:rFonts w:ascii="Arial" w:hAnsi="Arial" w:cs="Arial"/>
          <w:sz w:val="24"/>
          <w:szCs w:val="24"/>
        </w:rPr>
      </w:pPr>
      <w:r w:rsidRPr="006B4C13">
        <w:rPr>
          <w:rFonts w:ascii="Arial" w:hAnsi="Arial" w:cs="Arial"/>
          <w:sz w:val="24"/>
          <w:szCs w:val="24"/>
        </w:rPr>
        <w:t>MARA</w:t>
      </w:r>
      <w:r w:rsidR="00E10264">
        <w:rPr>
          <w:rFonts w:ascii="Arial" w:hAnsi="Arial" w:cs="Arial"/>
          <w:sz w:val="24"/>
          <w:szCs w:val="24"/>
        </w:rPr>
        <w:t>C</w:t>
      </w:r>
      <w:r w:rsidRPr="006B4C13">
        <w:rPr>
          <w:rFonts w:ascii="Arial" w:hAnsi="Arial" w:cs="Arial"/>
          <w:sz w:val="24"/>
          <w:szCs w:val="24"/>
        </w:rPr>
        <w:t xml:space="preserve"> a</w:t>
      </w:r>
      <w:r w:rsidR="0068372B" w:rsidRPr="006B4C13">
        <w:rPr>
          <w:rFonts w:ascii="Arial" w:hAnsi="Arial" w:cs="Arial"/>
          <w:sz w:val="24"/>
          <w:szCs w:val="24"/>
        </w:rPr>
        <w:t xml:space="preserve">gency representatives are responsible </w:t>
      </w:r>
      <w:r w:rsidR="00E44349" w:rsidRPr="006B4C13">
        <w:rPr>
          <w:rFonts w:ascii="Arial" w:hAnsi="Arial" w:cs="Arial"/>
          <w:sz w:val="24"/>
          <w:szCs w:val="24"/>
        </w:rPr>
        <w:t>for</w:t>
      </w:r>
      <w:r w:rsidR="003048DA">
        <w:rPr>
          <w:rFonts w:ascii="Arial" w:hAnsi="Arial" w:cs="Arial"/>
          <w:sz w:val="24"/>
          <w:szCs w:val="24"/>
        </w:rPr>
        <w:t xml:space="preserve"> d</w:t>
      </w:r>
      <w:r w:rsidR="00E24E06" w:rsidRPr="003048DA">
        <w:rPr>
          <w:rFonts w:ascii="Arial" w:hAnsi="Arial" w:cs="Arial"/>
          <w:sz w:val="24"/>
          <w:szCs w:val="24"/>
        </w:rPr>
        <w:t>isseminating</w:t>
      </w:r>
      <w:r w:rsidR="005D4873" w:rsidRPr="003048DA">
        <w:rPr>
          <w:rFonts w:ascii="Arial" w:hAnsi="Arial" w:cs="Arial"/>
          <w:sz w:val="24"/>
          <w:szCs w:val="24"/>
        </w:rPr>
        <w:t xml:space="preserve"> their agency</w:t>
      </w:r>
      <w:r w:rsidR="00981921" w:rsidRPr="003048DA">
        <w:rPr>
          <w:rFonts w:ascii="Arial" w:hAnsi="Arial" w:cs="Arial"/>
          <w:sz w:val="24"/>
          <w:szCs w:val="24"/>
        </w:rPr>
        <w:t>’s</w:t>
      </w:r>
      <w:r w:rsidR="005D4873" w:rsidRPr="003048DA">
        <w:rPr>
          <w:rFonts w:ascii="Arial" w:hAnsi="Arial" w:cs="Arial"/>
          <w:sz w:val="24"/>
          <w:szCs w:val="24"/>
        </w:rPr>
        <w:t xml:space="preserve"> actions to the appropriate people</w:t>
      </w:r>
      <w:r w:rsidR="00A207FD" w:rsidRPr="003048DA">
        <w:rPr>
          <w:rFonts w:ascii="Arial" w:hAnsi="Arial" w:cs="Arial"/>
          <w:sz w:val="24"/>
          <w:szCs w:val="24"/>
        </w:rPr>
        <w:t xml:space="preserve"> </w:t>
      </w:r>
      <w:r w:rsidR="005D4873" w:rsidRPr="003048DA">
        <w:rPr>
          <w:rFonts w:ascii="Arial" w:hAnsi="Arial" w:cs="Arial"/>
          <w:sz w:val="24"/>
          <w:szCs w:val="24"/>
        </w:rPr>
        <w:t>and ensuring these actions are recorded on the</w:t>
      </w:r>
      <w:r w:rsidRPr="003048DA">
        <w:rPr>
          <w:rFonts w:ascii="Arial" w:hAnsi="Arial" w:cs="Arial"/>
          <w:sz w:val="24"/>
          <w:szCs w:val="24"/>
        </w:rPr>
        <w:t>ir</w:t>
      </w:r>
      <w:r w:rsidR="003048DA">
        <w:rPr>
          <w:rFonts w:ascii="Arial" w:hAnsi="Arial" w:cs="Arial"/>
          <w:sz w:val="24"/>
          <w:szCs w:val="24"/>
        </w:rPr>
        <w:t xml:space="preserve"> appropriate systems, t</w:t>
      </w:r>
      <w:r w:rsidR="00585F2F" w:rsidRPr="003048DA">
        <w:rPr>
          <w:rFonts w:ascii="Arial" w:hAnsi="Arial" w:cs="Arial"/>
          <w:sz w:val="24"/>
          <w:szCs w:val="24"/>
        </w:rPr>
        <w:t>aking any further safeguarding actions required.</w:t>
      </w:r>
    </w:p>
    <w:p w14:paraId="274C9263" w14:textId="77777777" w:rsidR="00B80560" w:rsidRPr="0031628D" w:rsidRDefault="003048DA" w:rsidP="007B74E7">
      <w:pPr>
        <w:pStyle w:val="Heading1"/>
        <w:spacing w:line="240" w:lineRule="auto"/>
        <w:jc w:val="both"/>
        <w:rPr>
          <w:rFonts w:ascii="Arial" w:hAnsi="Arial" w:cs="Arial"/>
          <w:color w:val="auto"/>
        </w:rPr>
      </w:pPr>
      <w:bookmarkStart w:id="4" w:name="_Toc456012305"/>
      <w:r w:rsidRPr="0031628D">
        <w:rPr>
          <w:rFonts w:ascii="Arial" w:hAnsi="Arial" w:cs="Arial"/>
          <w:color w:val="auto"/>
        </w:rPr>
        <w:t>6</w:t>
      </w:r>
      <w:r w:rsidR="00A6353B" w:rsidRPr="0031628D">
        <w:rPr>
          <w:rFonts w:ascii="Arial" w:hAnsi="Arial" w:cs="Arial"/>
          <w:color w:val="auto"/>
        </w:rPr>
        <w:t>.</w:t>
      </w:r>
      <w:r w:rsidR="005C6042" w:rsidRPr="0031628D">
        <w:rPr>
          <w:rFonts w:ascii="Arial" w:hAnsi="Arial" w:cs="Arial"/>
          <w:color w:val="auto"/>
        </w:rPr>
        <w:t xml:space="preserve"> </w:t>
      </w:r>
      <w:r w:rsidR="00B80560" w:rsidRPr="0031628D">
        <w:rPr>
          <w:rFonts w:ascii="Arial" w:hAnsi="Arial" w:cs="Arial"/>
          <w:color w:val="auto"/>
        </w:rPr>
        <w:t>Information Sharing</w:t>
      </w:r>
      <w:bookmarkEnd w:id="4"/>
      <w:r w:rsidR="004A10DF" w:rsidRPr="0031628D">
        <w:rPr>
          <w:rFonts w:ascii="Arial" w:hAnsi="Arial" w:cs="Arial"/>
          <w:color w:val="auto"/>
        </w:rPr>
        <w:t xml:space="preserve"> and Data Security</w:t>
      </w:r>
    </w:p>
    <w:p w14:paraId="3F989803" w14:textId="77777777" w:rsidR="00FF4776" w:rsidRPr="00E527D1" w:rsidRDefault="00FF4776" w:rsidP="007B74E7">
      <w:pPr>
        <w:spacing w:after="0" w:line="240" w:lineRule="auto"/>
        <w:jc w:val="both"/>
        <w:rPr>
          <w:rFonts w:ascii="Arial" w:hAnsi="Arial" w:cs="Arial"/>
          <w:sz w:val="24"/>
          <w:szCs w:val="24"/>
          <w:lang w:val="en-US"/>
        </w:rPr>
      </w:pPr>
    </w:p>
    <w:p w14:paraId="5C0C7FD5" w14:textId="77777777" w:rsidR="00AD5C37" w:rsidRPr="00265402" w:rsidRDefault="00B80560" w:rsidP="007B74E7">
      <w:pPr>
        <w:pStyle w:val="ListParagraph"/>
        <w:numPr>
          <w:ilvl w:val="0"/>
          <w:numId w:val="10"/>
        </w:numPr>
        <w:spacing w:after="0" w:line="240" w:lineRule="auto"/>
        <w:contextualSpacing w:val="0"/>
        <w:jc w:val="both"/>
        <w:rPr>
          <w:rFonts w:ascii="Arial" w:hAnsi="Arial" w:cs="Arial"/>
          <w:sz w:val="24"/>
          <w:szCs w:val="24"/>
        </w:rPr>
      </w:pPr>
      <w:r w:rsidRPr="00E527D1">
        <w:rPr>
          <w:rFonts w:ascii="Arial" w:hAnsi="Arial" w:cs="Arial"/>
          <w:sz w:val="24"/>
          <w:szCs w:val="24"/>
          <w:lang w:val="en-US"/>
        </w:rPr>
        <w:t>Partners will adopt their own decision-making processes to ensure that only appropriate and relevant information is collated.</w:t>
      </w:r>
    </w:p>
    <w:p w14:paraId="6690F8ED" w14:textId="77777777" w:rsidR="00265402" w:rsidRPr="00E527D1" w:rsidRDefault="00265402" w:rsidP="007B74E7">
      <w:pPr>
        <w:pStyle w:val="ListParagraph"/>
        <w:spacing w:after="0" w:line="240" w:lineRule="auto"/>
        <w:contextualSpacing w:val="0"/>
        <w:jc w:val="both"/>
        <w:rPr>
          <w:rFonts w:ascii="Arial" w:hAnsi="Arial" w:cs="Arial"/>
          <w:sz w:val="24"/>
          <w:szCs w:val="24"/>
        </w:rPr>
      </w:pPr>
    </w:p>
    <w:p w14:paraId="62AA812D" w14:textId="77777777" w:rsidR="00AD5C37" w:rsidRPr="004E09DC" w:rsidRDefault="00B80560" w:rsidP="007B74E7">
      <w:pPr>
        <w:pStyle w:val="ListParagraph"/>
        <w:numPr>
          <w:ilvl w:val="0"/>
          <w:numId w:val="10"/>
        </w:numPr>
        <w:spacing w:after="0" w:line="240" w:lineRule="auto"/>
        <w:contextualSpacing w:val="0"/>
        <w:jc w:val="both"/>
        <w:rPr>
          <w:rFonts w:ascii="Arial" w:hAnsi="Arial" w:cs="Arial"/>
          <w:sz w:val="24"/>
          <w:szCs w:val="24"/>
        </w:rPr>
      </w:pPr>
      <w:r w:rsidRPr="00E527D1">
        <w:rPr>
          <w:rFonts w:ascii="Arial" w:hAnsi="Arial" w:cs="Arial"/>
          <w:sz w:val="24"/>
          <w:szCs w:val="24"/>
          <w:lang w:val="en-US"/>
        </w:rPr>
        <w:t xml:space="preserve">It is incumbent on all partners to </w:t>
      </w:r>
      <w:proofErr w:type="spellStart"/>
      <w:r w:rsidRPr="00E527D1">
        <w:rPr>
          <w:rFonts w:ascii="Arial" w:hAnsi="Arial" w:cs="Arial"/>
          <w:sz w:val="24"/>
          <w:szCs w:val="24"/>
          <w:lang w:val="en-US"/>
        </w:rPr>
        <w:t>recognise</w:t>
      </w:r>
      <w:proofErr w:type="spellEnd"/>
      <w:r w:rsidRPr="00E527D1">
        <w:rPr>
          <w:rFonts w:ascii="Arial" w:hAnsi="Arial" w:cs="Arial"/>
          <w:sz w:val="24"/>
          <w:szCs w:val="24"/>
          <w:lang w:val="en-US"/>
        </w:rPr>
        <w:t xml:space="preserve"> that any information shared must be justified on the merits of each case.  </w:t>
      </w:r>
    </w:p>
    <w:p w14:paraId="422A7676" w14:textId="77777777" w:rsidR="004E09DC" w:rsidRPr="00E527D1" w:rsidRDefault="004E09DC" w:rsidP="007B74E7">
      <w:pPr>
        <w:pStyle w:val="ListParagraph"/>
        <w:spacing w:after="0" w:line="240" w:lineRule="auto"/>
        <w:contextualSpacing w:val="0"/>
        <w:jc w:val="both"/>
        <w:rPr>
          <w:rFonts w:ascii="Arial" w:hAnsi="Arial" w:cs="Arial"/>
          <w:sz w:val="24"/>
          <w:szCs w:val="24"/>
        </w:rPr>
      </w:pPr>
    </w:p>
    <w:p w14:paraId="720F61E8" w14:textId="77777777" w:rsidR="00AD5C37" w:rsidRPr="004E09DC" w:rsidRDefault="00B80560" w:rsidP="007B74E7">
      <w:pPr>
        <w:pStyle w:val="ListParagraph"/>
        <w:numPr>
          <w:ilvl w:val="0"/>
          <w:numId w:val="10"/>
        </w:numPr>
        <w:spacing w:after="0" w:line="240" w:lineRule="auto"/>
        <w:contextualSpacing w:val="0"/>
        <w:jc w:val="both"/>
        <w:rPr>
          <w:rFonts w:ascii="Arial" w:hAnsi="Arial" w:cs="Arial"/>
          <w:sz w:val="24"/>
          <w:szCs w:val="24"/>
        </w:rPr>
      </w:pPr>
      <w:r w:rsidRPr="00E527D1">
        <w:rPr>
          <w:rFonts w:ascii="Arial" w:hAnsi="Arial" w:cs="Arial"/>
          <w:sz w:val="24"/>
          <w:szCs w:val="24"/>
          <w:lang w:val="en-US"/>
        </w:rPr>
        <w:t xml:space="preserve">Any information being shared must be proportionate and necessary for the purpose for which it is being shared. </w:t>
      </w:r>
    </w:p>
    <w:p w14:paraId="532C07B4" w14:textId="77777777" w:rsidR="004E09DC" w:rsidRPr="004E09DC" w:rsidRDefault="004E09DC" w:rsidP="007B74E7">
      <w:pPr>
        <w:pStyle w:val="ListParagraph"/>
        <w:spacing w:line="240" w:lineRule="auto"/>
        <w:jc w:val="both"/>
        <w:rPr>
          <w:rFonts w:ascii="Arial" w:hAnsi="Arial" w:cs="Arial"/>
          <w:sz w:val="24"/>
          <w:szCs w:val="24"/>
        </w:rPr>
      </w:pPr>
    </w:p>
    <w:p w14:paraId="5B305922" w14:textId="77777777" w:rsidR="00AD5C37" w:rsidRDefault="00AD5C37" w:rsidP="007B74E7">
      <w:pPr>
        <w:pStyle w:val="ListParagraph"/>
        <w:numPr>
          <w:ilvl w:val="0"/>
          <w:numId w:val="10"/>
        </w:numPr>
        <w:spacing w:after="0" w:line="240" w:lineRule="auto"/>
        <w:contextualSpacing w:val="0"/>
        <w:jc w:val="both"/>
        <w:rPr>
          <w:rFonts w:ascii="Arial" w:hAnsi="Arial" w:cs="Arial"/>
          <w:sz w:val="24"/>
          <w:szCs w:val="24"/>
        </w:rPr>
      </w:pPr>
      <w:r w:rsidRPr="00E527D1">
        <w:rPr>
          <w:rFonts w:ascii="Arial" w:hAnsi="Arial" w:cs="Arial"/>
          <w:sz w:val="24"/>
          <w:szCs w:val="24"/>
        </w:rPr>
        <w:t>Access to personal confidential data should be on a strictly need to know basis</w:t>
      </w:r>
      <w:r w:rsidR="000C46D6">
        <w:rPr>
          <w:rFonts w:ascii="Arial" w:hAnsi="Arial" w:cs="Arial"/>
          <w:sz w:val="24"/>
          <w:szCs w:val="24"/>
        </w:rPr>
        <w:t>.</w:t>
      </w:r>
    </w:p>
    <w:p w14:paraId="68D857E6" w14:textId="77777777" w:rsidR="004E09DC" w:rsidRPr="004E09DC" w:rsidRDefault="004E09DC" w:rsidP="007B74E7">
      <w:pPr>
        <w:pStyle w:val="ListParagraph"/>
        <w:spacing w:line="240" w:lineRule="auto"/>
        <w:jc w:val="both"/>
        <w:rPr>
          <w:rFonts w:ascii="Arial" w:hAnsi="Arial" w:cs="Arial"/>
          <w:sz w:val="24"/>
          <w:szCs w:val="24"/>
        </w:rPr>
      </w:pPr>
    </w:p>
    <w:p w14:paraId="4EB0F7A2" w14:textId="77777777" w:rsidR="00AD5C37" w:rsidRDefault="00AD5C37" w:rsidP="007B74E7">
      <w:pPr>
        <w:pStyle w:val="ListParagraph"/>
        <w:numPr>
          <w:ilvl w:val="0"/>
          <w:numId w:val="10"/>
        </w:numPr>
        <w:spacing w:after="0" w:line="240" w:lineRule="auto"/>
        <w:contextualSpacing w:val="0"/>
        <w:jc w:val="both"/>
        <w:rPr>
          <w:rFonts w:ascii="Arial" w:hAnsi="Arial" w:cs="Arial"/>
          <w:sz w:val="24"/>
          <w:szCs w:val="24"/>
        </w:rPr>
      </w:pPr>
      <w:r w:rsidRPr="00E527D1">
        <w:rPr>
          <w:rFonts w:ascii="Arial" w:hAnsi="Arial" w:cs="Arial"/>
          <w:sz w:val="24"/>
          <w:szCs w:val="24"/>
        </w:rPr>
        <w:t>Everyone with access to personal confidential data should be aware of their responsibilities</w:t>
      </w:r>
      <w:r w:rsidR="00A6353B" w:rsidRPr="00E527D1">
        <w:rPr>
          <w:rFonts w:ascii="Arial" w:hAnsi="Arial" w:cs="Arial"/>
          <w:sz w:val="24"/>
          <w:szCs w:val="24"/>
        </w:rPr>
        <w:t xml:space="preserve"> and access should </w:t>
      </w:r>
      <w:proofErr w:type="gramStart"/>
      <w:r w:rsidR="00A6353B" w:rsidRPr="00E527D1">
        <w:rPr>
          <w:rFonts w:ascii="Arial" w:hAnsi="Arial" w:cs="Arial"/>
          <w:sz w:val="24"/>
          <w:szCs w:val="24"/>
        </w:rPr>
        <w:t xml:space="preserve">be in compliance </w:t>
      </w:r>
      <w:r w:rsidRPr="00E527D1">
        <w:rPr>
          <w:rFonts w:ascii="Arial" w:hAnsi="Arial" w:cs="Arial"/>
          <w:sz w:val="24"/>
          <w:szCs w:val="24"/>
        </w:rPr>
        <w:t>with</w:t>
      </w:r>
      <w:proofErr w:type="gramEnd"/>
      <w:r w:rsidRPr="00E527D1">
        <w:rPr>
          <w:rFonts w:ascii="Arial" w:hAnsi="Arial" w:cs="Arial"/>
          <w:sz w:val="24"/>
          <w:szCs w:val="24"/>
        </w:rPr>
        <w:t xml:space="preserve"> the law</w:t>
      </w:r>
      <w:r w:rsidR="000C46D6">
        <w:rPr>
          <w:rFonts w:ascii="Arial" w:hAnsi="Arial" w:cs="Arial"/>
          <w:sz w:val="24"/>
          <w:szCs w:val="24"/>
        </w:rPr>
        <w:t>.</w:t>
      </w:r>
      <w:r w:rsidR="00A6353B" w:rsidRPr="00E527D1">
        <w:rPr>
          <w:rFonts w:ascii="Arial" w:hAnsi="Arial" w:cs="Arial"/>
          <w:sz w:val="24"/>
          <w:szCs w:val="24"/>
        </w:rPr>
        <w:t xml:space="preserve"> </w:t>
      </w:r>
    </w:p>
    <w:p w14:paraId="7618DCF6" w14:textId="77777777" w:rsidR="004E09DC" w:rsidRPr="004E09DC" w:rsidRDefault="004E09DC" w:rsidP="007B74E7">
      <w:pPr>
        <w:pStyle w:val="ListParagraph"/>
        <w:spacing w:line="240" w:lineRule="auto"/>
        <w:jc w:val="both"/>
        <w:rPr>
          <w:rFonts w:ascii="Arial" w:hAnsi="Arial" w:cs="Arial"/>
          <w:sz w:val="24"/>
          <w:szCs w:val="24"/>
        </w:rPr>
      </w:pPr>
    </w:p>
    <w:p w14:paraId="32E1C4C6" w14:textId="77777777" w:rsidR="00D20541" w:rsidRDefault="00AD5C37" w:rsidP="007B74E7">
      <w:pPr>
        <w:pStyle w:val="ListParagraph"/>
        <w:numPr>
          <w:ilvl w:val="0"/>
          <w:numId w:val="10"/>
        </w:numPr>
        <w:spacing w:after="0" w:line="240" w:lineRule="auto"/>
        <w:contextualSpacing w:val="0"/>
        <w:jc w:val="both"/>
        <w:rPr>
          <w:rFonts w:ascii="Arial" w:hAnsi="Arial" w:cs="Arial"/>
          <w:sz w:val="24"/>
          <w:szCs w:val="24"/>
        </w:rPr>
      </w:pPr>
      <w:r w:rsidRPr="00E527D1">
        <w:rPr>
          <w:rFonts w:ascii="Arial" w:hAnsi="Arial" w:cs="Arial"/>
          <w:sz w:val="24"/>
          <w:szCs w:val="24"/>
        </w:rPr>
        <w:t xml:space="preserve">The duty to share information </w:t>
      </w:r>
      <w:r w:rsidR="00A42D55" w:rsidRPr="00E527D1">
        <w:rPr>
          <w:rFonts w:ascii="Arial" w:hAnsi="Arial" w:cs="Arial"/>
          <w:sz w:val="24"/>
          <w:szCs w:val="24"/>
        </w:rPr>
        <w:t>is</w:t>
      </w:r>
      <w:r w:rsidRPr="00E527D1">
        <w:rPr>
          <w:rFonts w:ascii="Arial" w:hAnsi="Arial" w:cs="Arial"/>
          <w:sz w:val="24"/>
          <w:szCs w:val="24"/>
        </w:rPr>
        <w:t xml:space="preserve"> as important as the duty to protect confidentiality</w:t>
      </w:r>
      <w:r w:rsidR="00A6353B" w:rsidRPr="00E527D1">
        <w:rPr>
          <w:rFonts w:ascii="Arial" w:hAnsi="Arial" w:cs="Arial"/>
          <w:sz w:val="24"/>
          <w:szCs w:val="24"/>
        </w:rPr>
        <w:t>.</w:t>
      </w:r>
    </w:p>
    <w:p w14:paraId="1A46C011" w14:textId="77777777" w:rsidR="003048DA" w:rsidRPr="003048DA" w:rsidRDefault="003048DA" w:rsidP="007B74E7">
      <w:pPr>
        <w:spacing w:after="0" w:line="240" w:lineRule="auto"/>
        <w:jc w:val="both"/>
        <w:rPr>
          <w:rFonts w:ascii="Arial" w:hAnsi="Arial" w:cs="Arial"/>
          <w:sz w:val="24"/>
          <w:szCs w:val="24"/>
        </w:rPr>
      </w:pPr>
    </w:p>
    <w:p w14:paraId="37E2C109" w14:textId="77777777" w:rsidR="00EE7EAD" w:rsidRDefault="00A6353B" w:rsidP="00EE7EAD">
      <w:pPr>
        <w:pStyle w:val="ListParagraph"/>
        <w:numPr>
          <w:ilvl w:val="0"/>
          <w:numId w:val="10"/>
        </w:numPr>
        <w:spacing w:after="0" w:line="240" w:lineRule="auto"/>
        <w:jc w:val="both"/>
        <w:rPr>
          <w:rFonts w:ascii="Arial" w:hAnsi="Arial" w:cs="Arial"/>
          <w:sz w:val="24"/>
          <w:szCs w:val="24"/>
          <w:lang w:val="en-US"/>
        </w:rPr>
      </w:pPr>
      <w:r w:rsidRPr="004E09DC">
        <w:rPr>
          <w:rFonts w:ascii="Arial" w:hAnsi="Arial" w:cs="Arial"/>
          <w:sz w:val="24"/>
          <w:szCs w:val="24"/>
          <w:lang w:val="en-US"/>
        </w:rPr>
        <w:lastRenderedPageBreak/>
        <w:t>Information will not be shared where disclosure would prejudice ongoing criminal justice proceedings or sensitive cases unless there is an overriding public safety requirement to do.</w:t>
      </w:r>
    </w:p>
    <w:p w14:paraId="1114404D" w14:textId="77777777" w:rsidR="00EE7EAD" w:rsidRPr="00EE7EAD" w:rsidRDefault="00EE7EAD" w:rsidP="00EE7EAD">
      <w:pPr>
        <w:pStyle w:val="ListParagraph"/>
        <w:rPr>
          <w:rFonts w:ascii="Arial" w:hAnsi="Arial" w:cs="Arial"/>
          <w:sz w:val="24"/>
          <w:szCs w:val="24"/>
          <w:lang w:val="en-US"/>
        </w:rPr>
      </w:pPr>
    </w:p>
    <w:p w14:paraId="48B6E686" w14:textId="763C12B9" w:rsidR="00B80560" w:rsidRPr="0006074B" w:rsidRDefault="00F02E53" w:rsidP="00EE7EAD">
      <w:pPr>
        <w:pStyle w:val="ListParagraph"/>
        <w:numPr>
          <w:ilvl w:val="0"/>
          <w:numId w:val="10"/>
        </w:numPr>
        <w:spacing w:after="0" w:line="240" w:lineRule="auto"/>
        <w:jc w:val="both"/>
        <w:rPr>
          <w:rFonts w:ascii="Arial" w:hAnsi="Arial" w:cs="Arial"/>
          <w:sz w:val="24"/>
          <w:szCs w:val="24"/>
          <w:lang w:val="en-US"/>
        </w:rPr>
      </w:pPr>
      <w:r w:rsidRPr="00EE7EAD">
        <w:rPr>
          <w:rFonts w:ascii="Arial" w:hAnsi="Arial" w:cs="Arial"/>
          <w:sz w:val="24"/>
          <w:szCs w:val="24"/>
          <w:lang w:val="en-US"/>
        </w:rPr>
        <w:t xml:space="preserve">MARAC is covered by the </w:t>
      </w:r>
      <w:r w:rsidR="00EE7EAD" w:rsidRPr="00EE7EAD">
        <w:rPr>
          <w:rFonts w:ascii="Arial" w:hAnsi="Arial" w:cs="Arial"/>
          <w:sz w:val="24"/>
          <w:szCs w:val="24"/>
        </w:rPr>
        <w:t>Thurrock Multi Agency Safeguarding Hub (MASH): Guide to Information Sharing Agreement and Guidance document</w:t>
      </w:r>
      <w:r w:rsidR="0006074B">
        <w:rPr>
          <w:rFonts w:ascii="Arial" w:hAnsi="Arial" w:cs="Arial"/>
          <w:sz w:val="24"/>
          <w:szCs w:val="24"/>
        </w:rPr>
        <w:t xml:space="preserve">. </w:t>
      </w:r>
    </w:p>
    <w:p w14:paraId="30915969" w14:textId="77777777" w:rsidR="0006074B" w:rsidRPr="0006074B" w:rsidRDefault="0006074B" w:rsidP="0006074B">
      <w:pPr>
        <w:pStyle w:val="ListParagraph"/>
        <w:rPr>
          <w:rFonts w:ascii="Arial" w:hAnsi="Arial" w:cs="Arial"/>
          <w:sz w:val="24"/>
          <w:szCs w:val="24"/>
          <w:lang w:val="en-US"/>
        </w:rPr>
      </w:pPr>
    </w:p>
    <w:p w14:paraId="21E02FAA" w14:textId="77777777" w:rsidR="0006074B" w:rsidRPr="00EE7EAD" w:rsidRDefault="0006074B" w:rsidP="0006074B">
      <w:pPr>
        <w:pStyle w:val="ListParagraph"/>
        <w:spacing w:after="0" w:line="240" w:lineRule="auto"/>
        <w:jc w:val="both"/>
        <w:rPr>
          <w:rFonts w:ascii="Arial" w:hAnsi="Arial" w:cs="Arial"/>
          <w:sz w:val="24"/>
          <w:szCs w:val="24"/>
          <w:lang w:val="en-US"/>
        </w:rPr>
      </w:pPr>
    </w:p>
    <w:p w14:paraId="2BB69087" w14:textId="29454DF2" w:rsidR="00223BAC" w:rsidRPr="00223BAC" w:rsidRDefault="00223BAC" w:rsidP="007B74E7">
      <w:pPr>
        <w:spacing w:line="240" w:lineRule="auto"/>
        <w:jc w:val="both"/>
        <w:rPr>
          <w:rFonts w:ascii="Arial" w:hAnsi="Arial" w:cs="Arial"/>
          <w:sz w:val="24"/>
          <w:szCs w:val="24"/>
          <w:lang w:val="en-US"/>
        </w:rPr>
      </w:pPr>
      <w:r w:rsidRPr="00223BAC">
        <w:rPr>
          <w:rFonts w:ascii="Arial" w:hAnsi="Arial" w:cs="Arial"/>
          <w:sz w:val="24"/>
          <w:szCs w:val="24"/>
          <w:lang w:val="en-US"/>
        </w:rPr>
        <w:t>Partners are responsible within the terms of this protocol to ensure that data is collected, store</w:t>
      </w:r>
      <w:r w:rsidR="003055F9">
        <w:rPr>
          <w:rFonts w:ascii="Arial" w:hAnsi="Arial" w:cs="Arial"/>
          <w:sz w:val="24"/>
          <w:szCs w:val="24"/>
          <w:lang w:val="en-US"/>
        </w:rPr>
        <w:t>d</w:t>
      </w:r>
      <w:r w:rsidRPr="00223BAC">
        <w:rPr>
          <w:rFonts w:ascii="Arial" w:hAnsi="Arial" w:cs="Arial"/>
          <w:sz w:val="24"/>
          <w:szCs w:val="24"/>
          <w:lang w:val="en-US"/>
        </w:rPr>
        <w:t xml:space="preserve">, </w:t>
      </w:r>
      <w:r w:rsidR="000C44C2" w:rsidRPr="00223BAC">
        <w:rPr>
          <w:rFonts w:ascii="Arial" w:hAnsi="Arial" w:cs="Arial"/>
          <w:sz w:val="24"/>
          <w:szCs w:val="24"/>
          <w:lang w:val="en-US"/>
        </w:rPr>
        <w:t>processed,</w:t>
      </w:r>
      <w:r w:rsidRPr="00223BAC">
        <w:rPr>
          <w:rFonts w:ascii="Arial" w:hAnsi="Arial" w:cs="Arial"/>
          <w:sz w:val="24"/>
          <w:szCs w:val="24"/>
          <w:lang w:val="en-US"/>
        </w:rPr>
        <w:t xml:space="preserve"> and disclosed in line with the Information Sharing Agreement.  </w:t>
      </w:r>
    </w:p>
    <w:p w14:paraId="15D34976" w14:textId="77777777" w:rsidR="00B07821" w:rsidRPr="0031628D" w:rsidRDefault="003048DA" w:rsidP="007B74E7">
      <w:pPr>
        <w:pStyle w:val="Heading1"/>
        <w:spacing w:line="240" w:lineRule="auto"/>
        <w:jc w:val="both"/>
        <w:rPr>
          <w:rFonts w:ascii="Arial" w:hAnsi="Arial" w:cs="Arial"/>
          <w:color w:val="auto"/>
        </w:rPr>
      </w:pPr>
      <w:r w:rsidRPr="0031628D">
        <w:rPr>
          <w:rFonts w:ascii="Arial" w:hAnsi="Arial" w:cs="Arial"/>
          <w:color w:val="auto"/>
        </w:rPr>
        <w:t>7</w:t>
      </w:r>
      <w:r w:rsidR="00B06F9D" w:rsidRPr="0031628D">
        <w:rPr>
          <w:rFonts w:ascii="Arial" w:hAnsi="Arial" w:cs="Arial"/>
          <w:color w:val="auto"/>
        </w:rPr>
        <w:t>.</w:t>
      </w:r>
      <w:r w:rsidR="00B07821" w:rsidRPr="0031628D">
        <w:rPr>
          <w:rFonts w:ascii="Arial" w:hAnsi="Arial" w:cs="Arial"/>
          <w:color w:val="auto"/>
        </w:rPr>
        <w:t xml:space="preserve"> </w:t>
      </w:r>
      <w:bookmarkStart w:id="5" w:name="_Toc456012307"/>
      <w:r w:rsidR="00B07821" w:rsidRPr="0031628D">
        <w:rPr>
          <w:rFonts w:ascii="Arial" w:hAnsi="Arial" w:cs="Arial"/>
          <w:color w:val="auto"/>
        </w:rPr>
        <w:t>Dispute resolution</w:t>
      </w:r>
      <w:bookmarkEnd w:id="5"/>
      <w:r w:rsidR="00B07821" w:rsidRPr="0031628D">
        <w:rPr>
          <w:rFonts w:ascii="Arial" w:hAnsi="Arial" w:cs="Arial"/>
          <w:color w:val="auto"/>
        </w:rPr>
        <w:t xml:space="preserve"> </w:t>
      </w:r>
    </w:p>
    <w:p w14:paraId="65B5F31B" w14:textId="77777777" w:rsidR="004E09DC" w:rsidRPr="004E09DC" w:rsidRDefault="004E09DC" w:rsidP="007B74E7">
      <w:pPr>
        <w:spacing w:line="240" w:lineRule="auto"/>
        <w:jc w:val="both"/>
      </w:pPr>
    </w:p>
    <w:p w14:paraId="103C3857" w14:textId="77777777" w:rsidR="006876A9" w:rsidRPr="00E527D1" w:rsidRDefault="00951EBF" w:rsidP="007B74E7">
      <w:pPr>
        <w:spacing w:line="240" w:lineRule="auto"/>
        <w:jc w:val="both"/>
        <w:rPr>
          <w:rFonts w:ascii="Arial" w:hAnsi="Arial" w:cs="Arial"/>
          <w:sz w:val="24"/>
          <w:szCs w:val="24"/>
        </w:rPr>
      </w:pPr>
      <w:r w:rsidRPr="00E527D1">
        <w:rPr>
          <w:rFonts w:ascii="Arial" w:hAnsi="Arial" w:cs="Arial"/>
          <w:sz w:val="24"/>
          <w:szCs w:val="24"/>
        </w:rPr>
        <w:t xml:space="preserve">If there are differences of opinion </w:t>
      </w:r>
      <w:r w:rsidR="00ED7F8C" w:rsidRPr="00E527D1">
        <w:rPr>
          <w:rFonts w:ascii="Arial" w:hAnsi="Arial" w:cs="Arial"/>
          <w:sz w:val="24"/>
          <w:szCs w:val="24"/>
        </w:rPr>
        <w:t>between any</w:t>
      </w:r>
      <w:r w:rsidR="005E27E4" w:rsidRPr="00E527D1">
        <w:rPr>
          <w:rFonts w:ascii="Arial" w:hAnsi="Arial" w:cs="Arial"/>
          <w:sz w:val="24"/>
          <w:szCs w:val="24"/>
        </w:rPr>
        <w:t xml:space="preserve"> of the partners </w:t>
      </w:r>
      <w:r w:rsidR="00ED7F8C" w:rsidRPr="00E527D1">
        <w:rPr>
          <w:rFonts w:ascii="Arial" w:hAnsi="Arial" w:cs="Arial"/>
          <w:sz w:val="24"/>
          <w:szCs w:val="24"/>
        </w:rPr>
        <w:t>about decisions or actions proposed</w:t>
      </w:r>
      <w:r w:rsidR="004A10DF">
        <w:rPr>
          <w:rFonts w:ascii="Arial" w:hAnsi="Arial" w:cs="Arial"/>
          <w:sz w:val="24"/>
          <w:szCs w:val="24"/>
        </w:rPr>
        <w:t>,</w:t>
      </w:r>
      <w:r w:rsidR="00A379B3" w:rsidRPr="00E527D1">
        <w:rPr>
          <w:rFonts w:ascii="Arial" w:hAnsi="Arial" w:cs="Arial"/>
          <w:sz w:val="24"/>
          <w:szCs w:val="24"/>
        </w:rPr>
        <w:t xml:space="preserve"> </w:t>
      </w:r>
      <w:r w:rsidRPr="00E527D1">
        <w:rPr>
          <w:rFonts w:ascii="Arial" w:hAnsi="Arial" w:cs="Arial"/>
          <w:sz w:val="24"/>
          <w:szCs w:val="24"/>
        </w:rPr>
        <w:t xml:space="preserve">the </w:t>
      </w:r>
      <w:r w:rsidR="00ED7F8C" w:rsidRPr="00E527D1">
        <w:rPr>
          <w:rFonts w:ascii="Arial" w:hAnsi="Arial" w:cs="Arial"/>
          <w:sz w:val="24"/>
          <w:szCs w:val="24"/>
        </w:rPr>
        <w:t>following process should be followed</w:t>
      </w:r>
      <w:r w:rsidR="006876A9" w:rsidRPr="00E527D1">
        <w:rPr>
          <w:rFonts w:ascii="Arial" w:hAnsi="Arial" w:cs="Arial"/>
          <w:sz w:val="24"/>
          <w:szCs w:val="24"/>
        </w:rPr>
        <w:t>:</w:t>
      </w:r>
    </w:p>
    <w:p w14:paraId="714A19CD" w14:textId="77777777" w:rsidR="00663F22" w:rsidRPr="00663F22" w:rsidRDefault="00A379B3" w:rsidP="00663F22">
      <w:pPr>
        <w:pStyle w:val="ListParagraph"/>
        <w:numPr>
          <w:ilvl w:val="0"/>
          <w:numId w:val="28"/>
        </w:numPr>
        <w:spacing w:line="240" w:lineRule="auto"/>
        <w:jc w:val="both"/>
        <w:rPr>
          <w:rFonts w:ascii="Arial" w:hAnsi="Arial" w:cs="Arial"/>
          <w:sz w:val="24"/>
          <w:szCs w:val="24"/>
        </w:rPr>
      </w:pPr>
      <w:r w:rsidRPr="00E527D1">
        <w:rPr>
          <w:rFonts w:ascii="Arial" w:hAnsi="Arial" w:cs="Arial"/>
          <w:sz w:val="24"/>
          <w:szCs w:val="24"/>
        </w:rPr>
        <w:t>Whenever a dispute is raised, i</w:t>
      </w:r>
      <w:r w:rsidR="00A6339C" w:rsidRPr="00E527D1">
        <w:rPr>
          <w:rFonts w:ascii="Arial" w:hAnsi="Arial" w:cs="Arial"/>
          <w:sz w:val="24"/>
          <w:szCs w:val="24"/>
        </w:rPr>
        <w:t>n the first instance, every a</w:t>
      </w:r>
      <w:r w:rsidR="005E27E4" w:rsidRPr="00E527D1">
        <w:rPr>
          <w:rFonts w:ascii="Arial" w:hAnsi="Arial" w:cs="Arial"/>
          <w:sz w:val="24"/>
          <w:szCs w:val="24"/>
        </w:rPr>
        <w:t xml:space="preserve">ttempt </w:t>
      </w:r>
      <w:r w:rsidR="00A6339C" w:rsidRPr="00E527D1">
        <w:rPr>
          <w:rFonts w:ascii="Arial" w:hAnsi="Arial" w:cs="Arial"/>
          <w:sz w:val="24"/>
          <w:szCs w:val="24"/>
        </w:rPr>
        <w:t xml:space="preserve">should be made </w:t>
      </w:r>
      <w:r w:rsidR="005E27E4" w:rsidRPr="00E527D1">
        <w:rPr>
          <w:rFonts w:ascii="Arial" w:hAnsi="Arial" w:cs="Arial"/>
          <w:sz w:val="24"/>
          <w:szCs w:val="24"/>
        </w:rPr>
        <w:t>to resolve</w:t>
      </w:r>
      <w:r w:rsidR="00A6339C" w:rsidRPr="00E527D1">
        <w:rPr>
          <w:rFonts w:ascii="Arial" w:hAnsi="Arial" w:cs="Arial"/>
          <w:sz w:val="24"/>
          <w:szCs w:val="24"/>
        </w:rPr>
        <w:t xml:space="preserve"> the matter </w:t>
      </w:r>
      <w:r w:rsidRPr="00E527D1">
        <w:rPr>
          <w:rFonts w:ascii="Arial" w:hAnsi="Arial" w:cs="Arial"/>
          <w:sz w:val="24"/>
          <w:szCs w:val="24"/>
        </w:rPr>
        <w:t>between the relevant partners</w:t>
      </w:r>
      <w:r w:rsidR="000C46D6">
        <w:rPr>
          <w:rFonts w:ascii="Arial" w:hAnsi="Arial" w:cs="Arial"/>
          <w:sz w:val="24"/>
          <w:szCs w:val="24"/>
        </w:rPr>
        <w:t>.</w:t>
      </w:r>
    </w:p>
    <w:p w14:paraId="42CCB027" w14:textId="673FEC7D" w:rsidR="004E09DC" w:rsidRPr="0040489D" w:rsidRDefault="00A6339C" w:rsidP="007B74E7">
      <w:pPr>
        <w:pStyle w:val="ListParagraph"/>
        <w:numPr>
          <w:ilvl w:val="0"/>
          <w:numId w:val="28"/>
        </w:numPr>
        <w:spacing w:line="240" w:lineRule="auto"/>
        <w:jc w:val="both"/>
        <w:rPr>
          <w:rFonts w:ascii="Arial" w:hAnsi="Arial" w:cs="Arial"/>
          <w:sz w:val="24"/>
          <w:szCs w:val="24"/>
        </w:rPr>
      </w:pPr>
      <w:r w:rsidRPr="004E09DC">
        <w:rPr>
          <w:rFonts w:ascii="Arial" w:hAnsi="Arial" w:cs="Arial"/>
          <w:sz w:val="24"/>
          <w:szCs w:val="24"/>
        </w:rPr>
        <w:t xml:space="preserve">If this is not possible, </w:t>
      </w:r>
      <w:r w:rsidR="004A10DF">
        <w:rPr>
          <w:rFonts w:ascii="Arial" w:hAnsi="Arial" w:cs="Arial"/>
          <w:sz w:val="24"/>
          <w:szCs w:val="24"/>
        </w:rPr>
        <w:t xml:space="preserve">the </w:t>
      </w:r>
      <w:r w:rsidRPr="004E09DC">
        <w:rPr>
          <w:rFonts w:ascii="Arial" w:hAnsi="Arial" w:cs="Arial"/>
          <w:sz w:val="24"/>
          <w:szCs w:val="24"/>
        </w:rPr>
        <w:t>c</w:t>
      </w:r>
      <w:r w:rsidR="006876A9" w:rsidRPr="004E09DC">
        <w:rPr>
          <w:rFonts w:ascii="Arial" w:hAnsi="Arial" w:cs="Arial"/>
          <w:sz w:val="24"/>
          <w:szCs w:val="24"/>
        </w:rPr>
        <w:t xml:space="preserve">oncern should be </w:t>
      </w:r>
      <w:r w:rsidR="001728D2" w:rsidRPr="004E09DC">
        <w:rPr>
          <w:rFonts w:ascii="Arial" w:hAnsi="Arial" w:cs="Arial"/>
          <w:sz w:val="24"/>
          <w:szCs w:val="24"/>
        </w:rPr>
        <w:t xml:space="preserve">raised </w:t>
      </w:r>
      <w:r w:rsidR="006876A9" w:rsidRPr="004E09DC">
        <w:rPr>
          <w:rFonts w:ascii="Arial" w:hAnsi="Arial" w:cs="Arial"/>
          <w:sz w:val="24"/>
          <w:szCs w:val="24"/>
        </w:rPr>
        <w:t xml:space="preserve">with </w:t>
      </w:r>
      <w:r w:rsidR="000F645F" w:rsidRPr="004E09DC">
        <w:rPr>
          <w:rFonts w:ascii="Arial" w:hAnsi="Arial" w:cs="Arial"/>
          <w:sz w:val="24"/>
          <w:szCs w:val="24"/>
        </w:rPr>
        <w:t>the MARA</w:t>
      </w:r>
      <w:r w:rsidR="0006074B">
        <w:rPr>
          <w:rFonts w:ascii="Arial" w:hAnsi="Arial" w:cs="Arial"/>
          <w:sz w:val="24"/>
          <w:szCs w:val="24"/>
        </w:rPr>
        <w:t>C</w:t>
      </w:r>
      <w:r w:rsidR="000F645F" w:rsidRPr="004E09DC">
        <w:rPr>
          <w:rFonts w:ascii="Arial" w:hAnsi="Arial" w:cs="Arial"/>
          <w:sz w:val="24"/>
          <w:szCs w:val="24"/>
        </w:rPr>
        <w:t xml:space="preserve"> </w:t>
      </w:r>
      <w:r w:rsidR="006F0762">
        <w:rPr>
          <w:rFonts w:ascii="Arial" w:hAnsi="Arial" w:cs="Arial"/>
          <w:sz w:val="24"/>
          <w:szCs w:val="24"/>
        </w:rPr>
        <w:t>Operations M</w:t>
      </w:r>
      <w:r w:rsidR="000F645F" w:rsidRPr="004E09DC">
        <w:rPr>
          <w:rFonts w:ascii="Arial" w:hAnsi="Arial" w:cs="Arial"/>
          <w:sz w:val="24"/>
          <w:szCs w:val="24"/>
        </w:rPr>
        <w:t>anager</w:t>
      </w:r>
      <w:r w:rsidR="000C46D6">
        <w:rPr>
          <w:rFonts w:ascii="Arial" w:hAnsi="Arial" w:cs="Arial"/>
          <w:sz w:val="24"/>
          <w:szCs w:val="24"/>
        </w:rPr>
        <w:t>.</w:t>
      </w:r>
    </w:p>
    <w:p w14:paraId="418EAA8D" w14:textId="7F3EB1B5" w:rsidR="004A10DF" w:rsidRPr="0040489D" w:rsidRDefault="00CC6065" w:rsidP="007B74E7">
      <w:pPr>
        <w:pStyle w:val="ListParagraph"/>
        <w:numPr>
          <w:ilvl w:val="0"/>
          <w:numId w:val="28"/>
        </w:numPr>
        <w:spacing w:line="240" w:lineRule="auto"/>
        <w:jc w:val="both"/>
        <w:rPr>
          <w:rFonts w:ascii="Arial" w:hAnsi="Arial" w:cs="Arial"/>
          <w:sz w:val="24"/>
          <w:szCs w:val="24"/>
        </w:rPr>
      </w:pPr>
      <w:r w:rsidRPr="004E09DC">
        <w:rPr>
          <w:rFonts w:ascii="Arial" w:hAnsi="Arial" w:cs="Arial"/>
          <w:sz w:val="24"/>
          <w:szCs w:val="24"/>
        </w:rPr>
        <w:t>The MARA</w:t>
      </w:r>
      <w:r w:rsidR="0006074B">
        <w:rPr>
          <w:rFonts w:ascii="Arial" w:hAnsi="Arial" w:cs="Arial"/>
          <w:sz w:val="24"/>
          <w:szCs w:val="24"/>
        </w:rPr>
        <w:t>C</w:t>
      </w:r>
      <w:r w:rsidRPr="004E09DC">
        <w:rPr>
          <w:rFonts w:ascii="Arial" w:hAnsi="Arial" w:cs="Arial"/>
          <w:sz w:val="24"/>
          <w:szCs w:val="24"/>
        </w:rPr>
        <w:t xml:space="preserve"> </w:t>
      </w:r>
      <w:r w:rsidR="003048DA">
        <w:rPr>
          <w:rFonts w:ascii="Arial" w:hAnsi="Arial" w:cs="Arial"/>
          <w:sz w:val="24"/>
          <w:szCs w:val="24"/>
        </w:rPr>
        <w:t>Operations M</w:t>
      </w:r>
      <w:r w:rsidRPr="004E09DC">
        <w:rPr>
          <w:rFonts w:ascii="Arial" w:hAnsi="Arial" w:cs="Arial"/>
          <w:sz w:val="24"/>
          <w:szCs w:val="24"/>
        </w:rPr>
        <w:t>anager should talk to the relevant</w:t>
      </w:r>
      <w:r w:rsidR="00FF54CF" w:rsidRPr="004E09DC">
        <w:rPr>
          <w:rFonts w:ascii="Arial" w:hAnsi="Arial" w:cs="Arial"/>
          <w:sz w:val="24"/>
          <w:szCs w:val="24"/>
        </w:rPr>
        <w:t xml:space="preserve"> </w:t>
      </w:r>
      <w:r w:rsidRPr="004E09DC">
        <w:rPr>
          <w:rFonts w:ascii="Arial" w:hAnsi="Arial" w:cs="Arial"/>
          <w:sz w:val="24"/>
          <w:szCs w:val="24"/>
        </w:rPr>
        <w:t>agency manager(s)</w:t>
      </w:r>
      <w:r w:rsidR="00FF54CF" w:rsidRPr="004E09DC">
        <w:rPr>
          <w:rFonts w:ascii="Arial" w:hAnsi="Arial" w:cs="Arial"/>
          <w:sz w:val="24"/>
          <w:szCs w:val="24"/>
        </w:rPr>
        <w:t>, escalating where appropriate.</w:t>
      </w:r>
    </w:p>
    <w:p w14:paraId="6A4AD34D" w14:textId="044A64E1" w:rsidR="002474CB" w:rsidRPr="0006074B" w:rsidRDefault="00754663" w:rsidP="0006074B">
      <w:pPr>
        <w:pStyle w:val="ListParagraph"/>
        <w:numPr>
          <w:ilvl w:val="0"/>
          <w:numId w:val="28"/>
        </w:numPr>
        <w:spacing w:line="240" w:lineRule="auto"/>
        <w:jc w:val="both"/>
        <w:rPr>
          <w:rFonts w:ascii="Arial" w:hAnsi="Arial" w:cs="Arial"/>
          <w:sz w:val="24"/>
          <w:szCs w:val="24"/>
        </w:rPr>
      </w:pPr>
      <w:r w:rsidRPr="00E527D1">
        <w:rPr>
          <w:rFonts w:ascii="Arial" w:hAnsi="Arial" w:cs="Arial"/>
          <w:sz w:val="24"/>
          <w:szCs w:val="24"/>
        </w:rPr>
        <w:t xml:space="preserve">Where necessary, </w:t>
      </w:r>
      <w:r w:rsidR="00CC6065" w:rsidRPr="00E527D1">
        <w:rPr>
          <w:rFonts w:ascii="Arial" w:hAnsi="Arial" w:cs="Arial"/>
          <w:sz w:val="24"/>
          <w:szCs w:val="24"/>
        </w:rPr>
        <w:t>issue</w:t>
      </w:r>
      <w:r w:rsidRPr="00E527D1">
        <w:rPr>
          <w:rFonts w:ascii="Arial" w:hAnsi="Arial" w:cs="Arial"/>
          <w:sz w:val="24"/>
          <w:szCs w:val="24"/>
        </w:rPr>
        <w:t>s</w:t>
      </w:r>
      <w:r w:rsidR="00CC6065" w:rsidRPr="00E527D1">
        <w:rPr>
          <w:rFonts w:ascii="Arial" w:hAnsi="Arial" w:cs="Arial"/>
          <w:sz w:val="24"/>
          <w:szCs w:val="24"/>
        </w:rPr>
        <w:t xml:space="preserve"> sh</w:t>
      </w:r>
      <w:r w:rsidR="006F0762">
        <w:rPr>
          <w:rFonts w:ascii="Arial" w:hAnsi="Arial" w:cs="Arial"/>
          <w:sz w:val="24"/>
          <w:szCs w:val="24"/>
        </w:rPr>
        <w:t>ould be escalated to the MARAC</w:t>
      </w:r>
      <w:r w:rsidR="003055F9">
        <w:rPr>
          <w:rFonts w:ascii="Arial" w:hAnsi="Arial" w:cs="Arial"/>
          <w:sz w:val="24"/>
          <w:szCs w:val="24"/>
        </w:rPr>
        <w:t xml:space="preserve"> Steering Group</w:t>
      </w:r>
      <w:r w:rsidR="00B10CCC">
        <w:rPr>
          <w:rFonts w:ascii="Arial" w:hAnsi="Arial" w:cs="Arial"/>
          <w:sz w:val="24"/>
          <w:szCs w:val="24"/>
        </w:rPr>
        <w:t xml:space="preserve"> or the SETDAB</w:t>
      </w:r>
      <w:r w:rsidRPr="00E527D1">
        <w:rPr>
          <w:rFonts w:ascii="Arial" w:hAnsi="Arial" w:cs="Arial"/>
          <w:sz w:val="24"/>
          <w:szCs w:val="24"/>
        </w:rPr>
        <w:t xml:space="preserve"> for resolution. </w:t>
      </w:r>
      <w:r w:rsidR="00CC6065" w:rsidRPr="00E527D1">
        <w:rPr>
          <w:rFonts w:ascii="Arial" w:hAnsi="Arial" w:cs="Arial"/>
          <w:sz w:val="24"/>
          <w:szCs w:val="24"/>
        </w:rPr>
        <w:t xml:space="preserve"> </w:t>
      </w:r>
    </w:p>
    <w:p w14:paraId="214661FB" w14:textId="77777777" w:rsidR="004E09DC" w:rsidRPr="0031628D" w:rsidRDefault="003048DA" w:rsidP="007B74E7">
      <w:pPr>
        <w:pStyle w:val="Heading1"/>
        <w:spacing w:line="240" w:lineRule="auto"/>
        <w:jc w:val="both"/>
        <w:rPr>
          <w:rFonts w:ascii="Arial" w:hAnsi="Arial" w:cs="Arial"/>
          <w:color w:val="auto"/>
        </w:rPr>
      </w:pPr>
      <w:bookmarkStart w:id="6" w:name="_Toc456012308"/>
      <w:r w:rsidRPr="0031628D">
        <w:rPr>
          <w:rFonts w:ascii="Arial" w:hAnsi="Arial" w:cs="Arial"/>
          <w:color w:val="auto"/>
        </w:rPr>
        <w:t>8</w:t>
      </w:r>
      <w:r w:rsidR="00B06F9D" w:rsidRPr="0031628D">
        <w:rPr>
          <w:rFonts w:ascii="Arial" w:hAnsi="Arial" w:cs="Arial"/>
          <w:color w:val="auto"/>
        </w:rPr>
        <w:t xml:space="preserve">. </w:t>
      </w:r>
      <w:r w:rsidR="002174D2" w:rsidRPr="0031628D">
        <w:rPr>
          <w:rFonts w:ascii="Arial" w:hAnsi="Arial" w:cs="Arial"/>
          <w:color w:val="auto"/>
        </w:rPr>
        <w:t>Complaints</w:t>
      </w:r>
      <w:bookmarkEnd w:id="6"/>
      <w:r w:rsidR="00C70ADD" w:rsidRPr="0031628D">
        <w:rPr>
          <w:rFonts w:ascii="Arial" w:hAnsi="Arial" w:cs="Arial"/>
          <w:color w:val="auto"/>
        </w:rPr>
        <w:t xml:space="preserve"> </w:t>
      </w:r>
      <w:r w:rsidR="00C1506C" w:rsidRPr="0031628D">
        <w:rPr>
          <w:rFonts w:ascii="Arial" w:hAnsi="Arial" w:cs="Arial"/>
          <w:color w:val="auto"/>
        </w:rPr>
        <w:t>and breaches</w:t>
      </w:r>
    </w:p>
    <w:p w14:paraId="2429ACC2" w14:textId="77777777" w:rsidR="004E09DC" w:rsidRPr="004E09DC" w:rsidRDefault="004E09DC" w:rsidP="007B74E7">
      <w:pPr>
        <w:spacing w:line="240" w:lineRule="auto"/>
        <w:jc w:val="both"/>
      </w:pPr>
    </w:p>
    <w:p w14:paraId="6DD54865" w14:textId="2CC08AB3" w:rsidR="00A45439" w:rsidRPr="00E527D1" w:rsidRDefault="00E124B5" w:rsidP="007B74E7">
      <w:pPr>
        <w:spacing w:line="240" w:lineRule="auto"/>
        <w:jc w:val="both"/>
        <w:rPr>
          <w:rFonts w:ascii="Arial" w:hAnsi="Arial" w:cs="Arial"/>
          <w:sz w:val="24"/>
          <w:szCs w:val="24"/>
        </w:rPr>
      </w:pPr>
      <w:r w:rsidRPr="00E527D1">
        <w:rPr>
          <w:rFonts w:ascii="Arial" w:hAnsi="Arial" w:cs="Arial"/>
          <w:sz w:val="24"/>
          <w:szCs w:val="24"/>
        </w:rPr>
        <w:t>Complaints</w:t>
      </w:r>
      <w:r w:rsidR="00C1506C">
        <w:rPr>
          <w:rFonts w:ascii="Arial" w:hAnsi="Arial" w:cs="Arial"/>
          <w:sz w:val="24"/>
          <w:szCs w:val="24"/>
        </w:rPr>
        <w:t xml:space="preserve"> and breaches</w:t>
      </w:r>
      <w:r w:rsidRPr="00E527D1">
        <w:rPr>
          <w:rFonts w:ascii="Arial" w:hAnsi="Arial" w:cs="Arial"/>
          <w:sz w:val="24"/>
          <w:szCs w:val="24"/>
        </w:rPr>
        <w:t xml:space="preserve"> will follow the same escalation process as for dispute resolution (above). A</w:t>
      </w:r>
      <w:r w:rsidR="005D0D8B" w:rsidRPr="00E527D1">
        <w:rPr>
          <w:rFonts w:ascii="Arial" w:hAnsi="Arial" w:cs="Arial"/>
          <w:sz w:val="24"/>
          <w:szCs w:val="24"/>
        </w:rPr>
        <w:t xml:space="preserve">ll complaints will be recorded and reported </w:t>
      </w:r>
      <w:r w:rsidR="00663F22">
        <w:rPr>
          <w:rFonts w:ascii="Arial" w:hAnsi="Arial" w:cs="Arial"/>
          <w:sz w:val="24"/>
          <w:szCs w:val="24"/>
        </w:rPr>
        <w:t>using the</w:t>
      </w:r>
      <w:r w:rsidR="003048DA">
        <w:rPr>
          <w:rFonts w:ascii="Arial" w:hAnsi="Arial" w:cs="Arial"/>
          <w:sz w:val="24"/>
          <w:szCs w:val="24"/>
        </w:rPr>
        <w:t xml:space="preserve"> </w:t>
      </w:r>
      <w:r w:rsidR="00F6422E">
        <w:rPr>
          <w:rFonts w:ascii="Arial" w:hAnsi="Arial" w:cs="Arial"/>
          <w:sz w:val="24"/>
          <w:szCs w:val="24"/>
        </w:rPr>
        <w:t xml:space="preserve">procedures of the agency hosting the </w:t>
      </w:r>
      <w:r w:rsidR="003B49C3">
        <w:rPr>
          <w:rFonts w:ascii="Arial" w:hAnsi="Arial" w:cs="Arial"/>
          <w:sz w:val="24"/>
          <w:szCs w:val="24"/>
        </w:rPr>
        <w:t>MARA</w:t>
      </w:r>
      <w:r w:rsidR="0006074B">
        <w:rPr>
          <w:rFonts w:ascii="Arial" w:hAnsi="Arial" w:cs="Arial"/>
          <w:sz w:val="24"/>
          <w:szCs w:val="24"/>
        </w:rPr>
        <w:t>C</w:t>
      </w:r>
      <w:r w:rsidR="003B49C3">
        <w:rPr>
          <w:rFonts w:ascii="Arial" w:hAnsi="Arial" w:cs="Arial"/>
          <w:sz w:val="24"/>
          <w:szCs w:val="24"/>
        </w:rPr>
        <w:t xml:space="preserve"> </w:t>
      </w:r>
      <w:r w:rsidR="006F0762">
        <w:rPr>
          <w:rFonts w:ascii="Arial" w:hAnsi="Arial" w:cs="Arial"/>
          <w:sz w:val="24"/>
          <w:szCs w:val="24"/>
        </w:rPr>
        <w:t>Operations M</w:t>
      </w:r>
      <w:r w:rsidR="003B49C3">
        <w:rPr>
          <w:rFonts w:ascii="Arial" w:hAnsi="Arial" w:cs="Arial"/>
          <w:sz w:val="24"/>
          <w:szCs w:val="24"/>
        </w:rPr>
        <w:t>anager</w:t>
      </w:r>
      <w:r w:rsidR="00F6422E">
        <w:rPr>
          <w:rFonts w:ascii="Arial" w:hAnsi="Arial" w:cs="Arial"/>
          <w:sz w:val="24"/>
          <w:szCs w:val="24"/>
        </w:rPr>
        <w:t>’</w:t>
      </w:r>
      <w:r w:rsidR="003B49C3">
        <w:rPr>
          <w:rFonts w:ascii="Arial" w:hAnsi="Arial" w:cs="Arial"/>
          <w:sz w:val="24"/>
          <w:szCs w:val="24"/>
        </w:rPr>
        <w:t>s p</w:t>
      </w:r>
      <w:r w:rsidR="00F6422E">
        <w:rPr>
          <w:rFonts w:ascii="Arial" w:hAnsi="Arial" w:cs="Arial"/>
          <w:sz w:val="24"/>
          <w:szCs w:val="24"/>
        </w:rPr>
        <w:t>ost</w:t>
      </w:r>
      <w:r w:rsidR="003048DA">
        <w:rPr>
          <w:rFonts w:ascii="Arial" w:hAnsi="Arial" w:cs="Arial"/>
          <w:sz w:val="24"/>
          <w:szCs w:val="24"/>
        </w:rPr>
        <w:t>.</w:t>
      </w:r>
      <w:r w:rsidR="00F6422E">
        <w:rPr>
          <w:rFonts w:ascii="Arial" w:hAnsi="Arial" w:cs="Arial"/>
          <w:sz w:val="24"/>
          <w:szCs w:val="24"/>
        </w:rPr>
        <w:t xml:space="preserve"> </w:t>
      </w:r>
      <w:r w:rsidR="003B49C3">
        <w:rPr>
          <w:rFonts w:ascii="Arial" w:hAnsi="Arial" w:cs="Arial"/>
          <w:sz w:val="24"/>
          <w:szCs w:val="24"/>
        </w:rPr>
        <w:t xml:space="preserve"> </w:t>
      </w:r>
    </w:p>
    <w:p w14:paraId="2A473431" w14:textId="77777777" w:rsidR="00663F22" w:rsidRDefault="00663F22" w:rsidP="00663F22">
      <w:pPr>
        <w:pStyle w:val="Heading1"/>
        <w:spacing w:line="240" w:lineRule="auto"/>
        <w:jc w:val="both"/>
        <w:rPr>
          <w:rFonts w:ascii="Arial" w:hAnsi="Arial" w:cs="Arial"/>
          <w:color w:val="auto"/>
        </w:rPr>
      </w:pPr>
      <w:bookmarkStart w:id="7" w:name="_Toc456012309"/>
      <w:r>
        <w:rPr>
          <w:rFonts w:ascii="Arial" w:hAnsi="Arial" w:cs="Arial"/>
          <w:color w:val="auto"/>
        </w:rPr>
        <w:t xml:space="preserve">9. </w:t>
      </w:r>
      <w:r w:rsidR="00F50F39" w:rsidRPr="0031628D">
        <w:rPr>
          <w:rFonts w:ascii="Arial" w:hAnsi="Arial" w:cs="Arial"/>
          <w:color w:val="auto"/>
        </w:rPr>
        <w:t>Non-compliance with the Operating Protocol</w:t>
      </w:r>
      <w:bookmarkEnd w:id="7"/>
    </w:p>
    <w:p w14:paraId="08AA0C0D" w14:textId="77777777" w:rsidR="00663F22" w:rsidRPr="00663F22" w:rsidRDefault="00663F22" w:rsidP="00663F22"/>
    <w:p w14:paraId="7A53E7E0" w14:textId="51638507" w:rsidR="002D32C2" w:rsidRPr="00E527D1" w:rsidRDefault="00F50F39" w:rsidP="007B74E7">
      <w:pPr>
        <w:spacing w:line="240" w:lineRule="auto"/>
        <w:jc w:val="both"/>
        <w:rPr>
          <w:rFonts w:ascii="Arial" w:hAnsi="Arial" w:cs="Arial"/>
          <w:sz w:val="24"/>
          <w:szCs w:val="24"/>
        </w:rPr>
      </w:pPr>
      <w:r w:rsidRPr="00E527D1">
        <w:rPr>
          <w:rFonts w:ascii="Arial" w:hAnsi="Arial" w:cs="Arial"/>
          <w:sz w:val="24"/>
          <w:szCs w:val="24"/>
        </w:rPr>
        <w:t>Where non-compliance with the operating protocol is identified the same escalation process as for disputes and complaints will be followed</w:t>
      </w:r>
      <w:r w:rsidR="00CB2F89">
        <w:rPr>
          <w:rFonts w:ascii="Arial" w:hAnsi="Arial" w:cs="Arial"/>
          <w:sz w:val="24"/>
          <w:szCs w:val="24"/>
        </w:rPr>
        <w:t>, with</w:t>
      </w:r>
      <w:r w:rsidR="004A10DF">
        <w:rPr>
          <w:rFonts w:ascii="Arial" w:hAnsi="Arial" w:cs="Arial"/>
          <w:sz w:val="24"/>
          <w:szCs w:val="24"/>
        </w:rPr>
        <w:t xml:space="preserve"> </w:t>
      </w:r>
      <w:r w:rsidR="00CB2F89">
        <w:rPr>
          <w:rFonts w:ascii="Arial" w:hAnsi="Arial" w:cs="Arial"/>
          <w:sz w:val="24"/>
          <w:szCs w:val="24"/>
        </w:rPr>
        <w:t>t</w:t>
      </w:r>
      <w:r w:rsidR="00F6422E">
        <w:rPr>
          <w:rFonts w:ascii="Arial" w:hAnsi="Arial" w:cs="Arial"/>
          <w:sz w:val="24"/>
          <w:szCs w:val="24"/>
        </w:rPr>
        <w:t>he procedures of the a</w:t>
      </w:r>
      <w:r w:rsidR="004A10DF">
        <w:rPr>
          <w:rFonts w:ascii="Arial" w:hAnsi="Arial" w:cs="Arial"/>
          <w:sz w:val="24"/>
          <w:szCs w:val="24"/>
        </w:rPr>
        <w:t>gency hosting the MARA</w:t>
      </w:r>
      <w:r w:rsidR="0006074B">
        <w:rPr>
          <w:rFonts w:ascii="Arial" w:hAnsi="Arial" w:cs="Arial"/>
          <w:sz w:val="24"/>
          <w:szCs w:val="24"/>
        </w:rPr>
        <w:t>C</w:t>
      </w:r>
      <w:r w:rsidR="004A10DF">
        <w:rPr>
          <w:rFonts w:ascii="Arial" w:hAnsi="Arial" w:cs="Arial"/>
          <w:sz w:val="24"/>
          <w:szCs w:val="24"/>
        </w:rPr>
        <w:t xml:space="preserve"> </w:t>
      </w:r>
      <w:r w:rsidR="000C46D6">
        <w:rPr>
          <w:rFonts w:ascii="Arial" w:hAnsi="Arial" w:cs="Arial"/>
          <w:sz w:val="24"/>
          <w:szCs w:val="24"/>
        </w:rPr>
        <w:t xml:space="preserve">Operations </w:t>
      </w:r>
      <w:r w:rsidR="004A10DF">
        <w:rPr>
          <w:rFonts w:ascii="Arial" w:hAnsi="Arial" w:cs="Arial"/>
          <w:sz w:val="24"/>
          <w:szCs w:val="24"/>
        </w:rPr>
        <w:t>Manager</w:t>
      </w:r>
      <w:r w:rsidR="00F6422E">
        <w:rPr>
          <w:rFonts w:ascii="Arial" w:hAnsi="Arial" w:cs="Arial"/>
          <w:sz w:val="24"/>
          <w:szCs w:val="24"/>
        </w:rPr>
        <w:t xml:space="preserve">s post </w:t>
      </w:r>
      <w:r w:rsidR="00CB2F89">
        <w:rPr>
          <w:rFonts w:ascii="Arial" w:hAnsi="Arial" w:cs="Arial"/>
          <w:sz w:val="24"/>
          <w:szCs w:val="24"/>
        </w:rPr>
        <w:t xml:space="preserve">being </w:t>
      </w:r>
      <w:r w:rsidR="00F6422E">
        <w:rPr>
          <w:rFonts w:ascii="Arial" w:hAnsi="Arial" w:cs="Arial"/>
          <w:sz w:val="24"/>
          <w:szCs w:val="24"/>
        </w:rPr>
        <w:t xml:space="preserve">be used. </w:t>
      </w:r>
    </w:p>
    <w:p w14:paraId="6B80ACA2" w14:textId="77777777" w:rsidR="0040489D" w:rsidRDefault="005C642F" w:rsidP="007B74E7">
      <w:pPr>
        <w:pStyle w:val="Heading1"/>
        <w:spacing w:line="240" w:lineRule="auto"/>
        <w:jc w:val="both"/>
        <w:rPr>
          <w:rFonts w:ascii="Arial" w:hAnsi="Arial" w:cs="Arial"/>
          <w:color w:val="auto"/>
        </w:rPr>
      </w:pPr>
      <w:bookmarkStart w:id="8" w:name="_Toc456012310"/>
      <w:r w:rsidRPr="0031628D">
        <w:rPr>
          <w:rFonts w:ascii="Arial" w:hAnsi="Arial" w:cs="Arial"/>
          <w:color w:val="auto"/>
        </w:rPr>
        <w:t>1</w:t>
      </w:r>
      <w:r w:rsidR="003048DA" w:rsidRPr="0031628D">
        <w:rPr>
          <w:rFonts w:ascii="Arial" w:hAnsi="Arial" w:cs="Arial"/>
          <w:color w:val="auto"/>
        </w:rPr>
        <w:t>0</w:t>
      </w:r>
      <w:r w:rsidRPr="0031628D">
        <w:rPr>
          <w:rFonts w:ascii="Arial" w:hAnsi="Arial" w:cs="Arial"/>
          <w:color w:val="auto"/>
        </w:rPr>
        <w:t>.</w:t>
      </w:r>
      <w:r w:rsidR="005D0D8B" w:rsidRPr="0031628D">
        <w:rPr>
          <w:rFonts w:ascii="Arial" w:hAnsi="Arial" w:cs="Arial"/>
          <w:color w:val="auto"/>
        </w:rPr>
        <w:t xml:space="preserve"> </w:t>
      </w:r>
      <w:r w:rsidRPr="0031628D">
        <w:rPr>
          <w:rFonts w:ascii="Arial" w:hAnsi="Arial" w:cs="Arial"/>
          <w:color w:val="auto"/>
        </w:rPr>
        <w:t>Where a victim or perpetrator is known to agencies</w:t>
      </w:r>
      <w:bookmarkEnd w:id="8"/>
      <w:r w:rsidRPr="0031628D">
        <w:rPr>
          <w:rFonts w:ascii="Arial" w:hAnsi="Arial" w:cs="Arial"/>
          <w:color w:val="auto"/>
        </w:rPr>
        <w:t xml:space="preserve"> </w:t>
      </w:r>
      <w:r w:rsidR="00A45439" w:rsidRPr="0031628D">
        <w:rPr>
          <w:rFonts w:ascii="Arial" w:hAnsi="Arial" w:cs="Arial"/>
          <w:color w:val="auto"/>
        </w:rPr>
        <w:t xml:space="preserve"> </w:t>
      </w:r>
    </w:p>
    <w:p w14:paraId="426BADED" w14:textId="77777777" w:rsidR="007B74E7" w:rsidRPr="007B74E7" w:rsidRDefault="007B74E7" w:rsidP="007B74E7">
      <w:pPr>
        <w:spacing w:line="240" w:lineRule="auto"/>
      </w:pPr>
    </w:p>
    <w:p w14:paraId="37FC264E" w14:textId="348C5E60" w:rsidR="00A45439" w:rsidRDefault="00A45439" w:rsidP="007B74E7">
      <w:pPr>
        <w:spacing w:line="240" w:lineRule="auto"/>
        <w:jc w:val="both"/>
        <w:rPr>
          <w:rFonts w:ascii="Arial" w:hAnsi="Arial" w:cs="Arial"/>
          <w:sz w:val="24"/>
          <w:szCs w:val="24"/>
        </w:rPr>
      </w:pPr>
      <w:r w:rsidRPr="00E527D1">
        <w:rPr>
          <w:rFonts w:ascii="Arial" w:hAnsi="Arial" w:cs="Arial"/>
          <w:sz w:val="24"/>
          <w:szCs w:val="24"/>
        </w:rPr>
        <w:t>If a case is known personally by a MARAC attendee</w:t>
      </w:r>
      <w:r w:rsidR="003055F9">
        <w:rPr>
          <w:rFonts w:ascii="Arial" w:hAnsi="Arial" w:cs="Arial"/>
          <w:sz w:val="24"/>
          <w:szCs w:val="24"/>
        </w:rPr>
        <w:t xml:space="preserve"> or chair</w:t>
      </w:r>
      <w:r w:rsidRPr="00E527D1">
        <w:rPr>
          <w:rFonts w:ascii="Arial" w:hAnsi="Arial" w:cs="Arial"/>
          <w:sz w:val="24"/>
          <w:szCs w:val="24"/>
        </w:rPr>
        <w:t xml:space="preserve"> the </w:t>
      </w:r>
      <w:r w:rsidR="00313840" w:rsidRPr="00E527D1">
        <w:rPr>
          <w:rFonts w:ascii="Arial" w:hAnsi="Arial" w:cs="Arial"/>
          <w:sz w:val="24"/>
          <w:szCs w:val="24"/>
        </w:rPr>
        <w:t>MARA</w:t>
      </w:r>
      <w:r w:rsidR="0006074B">
        <w:rPr>
          <w:rFonts w:ascii="Arial" w:hAnsi="Arial" w:cs="Arial"/>
          <w:sz w:val="24"/>
          <w:szCs w:val="24"/>
        </w:rPr>
        <w:t>C</w:t>
      </w:r>
      <w:r w:rsidR="00313840" w:rsidRPr="00E527D1">
        <w:rPr>
          <w:rFonts w:ascii="Arial" w:hAnsi="Arial" w:cs="Arial"/>
          <w:sz w:val="24"/>
          <w:szCs w:val="24"/>
        </w:rPr>
        <w:t xml:space="preserve"> </w:t>
      </w:r>
      <w:r w:rsidR="003048DA">
        <w:rPr>
          <w:rFonts w:ascii="Arial" w:hAnsi="Arial" w:cs="Arial"/>
          <w:sz w:val="24"/>
          <w:szCs w:val="24"/>
        </w:rPr>
        <w:t>Operations M</w:t>
      </w:r>
      <w:r w:rsidR="00313840" w:rsidRPr="00E527D1">
        <w:rPr>
          <w:rFonts w:ascii="Arial" w:hAnsi="Arial" w:cs="Arial"/>
          <w:sz w:val="24"/>
          <w:szCs w:val="24"/>
        </w:rPr>
        <w:t xml:space="preserve">anager </w:t>
      </w:r>
      <w:r w:rsidRPr="00E527D1">
        <w:rPr>
          <w:rFonts w:ascii="Arial" w:hAnsi="Arial" w:cs="Arial"/>
          <w:sz w:val="24"/>
          <w:szCs w:val="24"/>
        </w:rPr>
        <w:t xml:space="preserve">must be notified immediately. The </w:t>
      </w:r>
      <w:r w:rsidR="00313840" w:rsidRPr="00E527D1">
        <w:rPr>
          <w:rFonts w:ascii="Arial" w:hAnsi="Arial" w:cs="Arial"/>
          <w:sz w:val="24"/>
          <w:szCs w:val="24"/>
        </w:rPr>
        <w:t>MARA</w:t>
      </w:r>
      <w:r w:rsidR="0006074B">
        <w:rPr>
          <w:rFonts w:ascii="Arial" w:hAnsi="Arial" w:cs="Arial"/>
          <w:sz w:val="24"/>
          <w:szCs w:val="24"/>
        </w:rPr>
        <w:t>C</w:t>
      </w:r>
      <w:r w:rsidR="00313840" w:rsidRPr="00E527D1">
        <w:rPr>
          <w:rFonts w:ascii="Arial" w:hAnsi="Arial" w:cs="Arial"/>
          <w:sz w:val="24"/>
          <w:szCs w:val="24"/>
        </w:rPr>
        <w:t xml:space="preserve"> </w:t>
      </w:r>
      <w:r w:rsidRPr="00E527D1">
        <w:rPr>
          <w:rFonts w:ascii="Arial" w:hAnsi="Arial" w:cs="Arial"/>
          <w:sz w:val="24"/>
          <w:szCs w:val="24"/>
        </w:rPr>
        <w:t xml:space="preserve">manager will make the decision </w:t>
      </w:r>
      <w:r w:rsidRPr="00E527D1">
        <w:rPr>
          <w:rFonts w:ascii="Arial" w:hAnsi="Arial" w:cs="Arial"/>
          <w:sz w:val="24"/>
          <w:szCs w:val="24"/>
        </w:rPr>
        <w:lastRenderedPageBreak/>
        <w:t>on how to proceed</w:t>
      </w:r>
      <w:r w:rsidR="00313840" w:rsidRPr="00E527D1">
        <w:rPr>
          <w:rFonts w:ascii="Arial" w:hAnsi="Arial" w:cs="Arial"/>
          <w:sz w:val="24"/>
          <w:szCs w:val="24"/>
        </w:rPr>
        <w:t xml:space="preserve"> based on the specific circumstances of each situation.</w:t>
      </w:r>
      <w:r w:rsidRPr="00E527D1">
        <w:rPr>
          <w:rFonts w:ascii="Arial" w:hAnsi="Arial" w:cs="Arial"/>
          <w:sz w:val="24"/>
          <w:szCs w:val="24"/>
        </w:rPr>
        <w:t xml:space="preserve">  </w:t>
      </w:r>
      <w:r w:rsidR="00313840" w:rsidRPr="00E527D1">
        <w:rPr>
          <w:rFonts w:ascii="Arial" w:hAnsi="Arial" w:cs="Arial"/>
          <w:sz w:val="24"/>
          <w:szCs w:val="24"/>
        </w:rPr>
        <w:t xml:space="preserve">Guidance </w:t>
      </w:r>
      <w:r w:rsidRPr="00E527D1">
        <w:rPr>
          <w:rFonts w:ascii="Arial" w:hAnsi="Arial" w:cs="Arial"/>
          <w:sz w:val="24"/>
          <w:szCs w:val="24"/>
        </w:rPr>
        <w:t>may be sought from</w:t>
      </w:r>
      <w:r w:rsidR="00EF4D1B">
        <w:rPr>
          <w:rFonts w:ascii="Arial" w:hAnsi="Arial" w:cs="Arial"/>
          <w:sz w:val="24"/>
          <w:szCs w:val="24"/>
        </w:rPr>
        <w:t xml:space="preserve"> </w:t>
      </w:r>
      <w:r w:rsidRPr="00E527D1">
        <w:rPr>
          <w:rFonts w:ascii="Arial" w:hAnsi="Arial" w:cs="Arial"/>
          <w:sz w:val="24"/>
          <w:szCs w:val="24"/>
        </w:rPr>
        <w:t>Information Governance</w:t>
      </w:r>
      <w:r w:rsidR="002174D2">
        <w:rPr>
          <w:rFonts w:ascii="Arial" w:hAnsi="Arial" w:cs="Arial"/>
          <w:sz w:val="24"/>
          <w:szCs w:val="24"/>
        </w:rPr>
        <w:t xml:space="preserve"> within the</w:t>
      </w:r>
      <w:r w:rsidR="00C31365">
        <w:rPr>
          <w:rFonts w:ascii="Arial" w:hAnsi="Arial" w:cs="Arial"/>
          <w:sz w:val="24"/>
          <w:szCs w:val="24"/>
        </w:rPr>
        <w:t xml:space="preserve"> relevant agency.</w:t>
      </w:r>
    </w:p>
    <w:p w14:paraId="2EE1476E" w14:textId="6B4A7A46" w:rsidR="00E2753F" w:rsidRPr="0006074B" w:rsidRDefault="00E2753F" w:rsidP="007B74E7">
      <w:pPr>
        <w:spacing w:line="240" w:lineRule="auto"/>
        <w:jc w:val="both"/>
        <w:rPr>
          <w:rFonts w:ascii="Arial" w:hAnsi="Arial" w:cs="Arial"/>
          <w:sz w:val="24"/>
          <w:szCs w:val="24"/>
        </w:rPr>
      </w:pPr>
      <w:r w:rsidRPr="0006074B">
        <w:rPr>
          <w:rFonts w:ascii="Arial" w:hAnsi="Arial" w:cs="Arial"/>
          <w:sz w:val="24"/>
          <w:szCs w:val="24"/>
        </w:rPr>
        <w:t>MARAC observers will not be sent case papers prior to the MARAC meeting and will be requested to notify the chair immediately should any persons being discussed be known to them.</w:t>
      </w:r>
    </w:p>
    <w:p w14:paraId="1F3DF9B6" w14:textId="77595F3E" w:rsidR="002D32C2" w:rsidRDefault="00E2753F" w:rsidP="007B74E7">
      <w:pPr>
        <w:spacing w:line="240" w:lineRule="auto"/>
        <w:jc w:val="both"/>
        <w:rPr>
          <w:rFonts w:ascii="Arial" w:hAnsi="Arial" w:cs="Arial"/>
          <w:sz w:val="24"/>
          <w:szCs w:val="24"/>
        </w:rPr>
      </w:pPr>
      <w:r w:rsidRPr="0006074B">
        <w:rPr>
          <w:rFonts w:ascii="Arial" w:hAnsi="Arial" w:cs="Arial"/>
          <w:sz w:val="24"/>
          <w:szCs w:val="24"/>
        </w:rPr>
        <w:t>The only exception to the above is if the MARAC Operations manager has requested the case notes are shared for a new MARAC chair in training.</w:t>
      </w:r>
    </w:p>
    <w:p w14:paraId="4E72F998" w14:textId="77777777" w:rsidR="007C22E2" w:rsidRDefault="007C22E2" w:rsidP="007B74E7">
      <w:pPr>
        <w:spacing w:line="240" w:lineRule="auto"/>
        <w:jc w:val="both"/>
        <w:rPr>
          <w:rFonts w:ascii="Arial" w:hAnsi="Arial" w:cs="Arial"/>
          <w:sz w:val="24"/>
          <w:szCs w:val="24"/>
        </w:rPr>
      </w:pPr>
    </w:p>
    <w:p w14:paraId="5F564391" w14:textId="77777777" w:rsidR="00A80367" w:rsidRPr="0031628D" w:rsidRDefault="00895CD3" w:rsidP="007B74E7">
      <w:pPr>
        <w:spacing w:line="240" w:lineRule="auto"/>
        <w:jc w:val="both"/>
        <w:rPr>
          <w:rFonts w:ascii="Arial" w:eastAsiaTheme="majorEastAsia" w:hAnsi="Arial" w:cs="Arial"/>
          <w:b/>
          <w:bCs/>
          <w:sz w:val="28"/>
          <w:szCs w:val="28"/>
        </w:rPr>
      </w:pPr>
      <w:r w:rsidRPr="0031628D">
        <w:rPr>
          <w:rFonts w:ascii="Arial" w:eastAsiaTheme="majorEastAsia" w:hAnsi="Arial" w:cs="Arial"/>
          <w:b/>
          <w:bCs/>
          <w:sz w:val="28"/>
          <w:szCs w:val="28"/>
        </w:rPr>
        <w:t>1</w:t>
      </w:r>
      <w:r w:rsidR="003048DA" w:rsidRPr="0031628D">
        <w:rPr>
          <w:rFonts w:ascii="Arial" w:eastAsiaTheme="majorEastAsia" w:hAnsi="Arial" w:cs="Arial"/>
          <w:b/>
          <w:bCs/>
          <w:sz w:val="28"/>
          <w:szCs w:val="28"/>
        </w:rPr>
        <w:t>1</w:t>
      </w:r>
      <w:r w:rsidR="00223BAC" w:rsidRPr="0031628D">
        <w:rPr>
          <w:rFonts w:ascii="Arial" w:eastAsiaTheme="majorEastAsia" w:hAnsi="Arial" w:cs="Arial"/>
          <w:b/>
          <w:bCs/>
          <w:sz w:val="28"/>
          <w:szCs w:val="28"/>
        </w:rPr>
        <w:t>.</w:t>
      </w:r>
      <w:r w:rsidR="00370884">
        <w:rPr>
          <w:rFonts w:ascii="Arial" w:eastAsiaTheme="majorEastAsia" w:hAnsi="Arial" w:cs="Arial"/>
          <w:b/>
          <w:bCs/>
          <w:sz w:val="28"/>
          <w:szCs w:val="28"/>
        </w:rPr>
        <w:t xml:space="preserve"> Out of Area Cases</w:t>
      </w:r>
      <w:r w:rsidR="00A80367" w:rsidRPr="0031628D">
        <w:rPr>
          <w:rFonts w:ascii="Arial" w:eastAsiaTheme="majorEastAsia" w:hAnsi="Arial" w:cs="Arial"/>
          <w:b/>
          <w:bCs/>
          <w:sz w:val="28"/>
          <w:szCs w:val="28"/>
        </w:rPr>
        <w:t xml:space="preserve"> </w:t>
      </w:r>
    </w:p>
    <w:p w14:paraId="0B6B0B96" w14:textId="3A4E79A9" w:rsidR="008C5D9A" w:rsidRDefault="00112D68" w:rsidP="007B74E7">
      <w:pPr>
        <w:spacing w:line="240" w:lineRule="auto"/>
        <w:jc w:val="both"/>
        <w:rPr>
          <w:rFonts w:ascii="Arial" w:hAnsi="Arial" w:cs="Arial"/>
          <w:sz w:val="24"/>
          <w:szCs w:val="24"/>
        </w:rPr>
      </w:pPr>
      <w:r>
        <w:rPr>
          <w:rFonts w:ascii="Arial" w:hAnsi="Arial" w:cs="Arial"/>
          <w:sz w:val="24"/>
          <w:szCs w:val="24"/>
        </w:rPr>
        <w:t>If during the preparation of case lists, or whilst the case is being heard</w:t>
      </w:r>
      <w:r w:rsidR="004A10DF">
        <w:rPr>
          <w:rFonts w:ascii="Arial" w:hAnsi="Arial" w:cs="Arial"/>
          <w:sz w:val="24"/>
          <w:szCs w:val="24"/>
        </w:rPr>
        <w:t xml:space="preserve"> it becomes evident the case is out of area</w:t>
      </w:r>
      <w:r>
        <w:rPr>
          <w:rFonts w:ascii="Arial" w:hAnsi="Arial" w:cs="Arial"/>
          <w:sz w:val="24"/>
          <w:szCs w:val="24"/>
        </w:rPr>
        <w:t xml:space="preserve">, a </w:t>
      </w:r>
      <w:r w:rsidR="00EC77E8">
        <w:rPr>
          <w:rFonts w:ascii="Arial" w:hAnsi="Arial" w:cs="Arial"/>
          <w:sz w:val="24"/>
          <w:szCs w:val="24"/>
        </w:rPr>
        <w:t>MARAC-to-MARAC</w:t>
      </w:r>
      <w:r>
        <w:rPr>
          <w:rFonts w:ascii="Arial" w:hAnsi="Arial" w:cs="Arial"/>
          <w:sz w:val="24"/>
          <w:szCs w:val="24"/>
        </w:rPr>
        <w:t xml:space="preserve"> tran</w:t>
      </w:r>
      <w:r w:rsidR="004A10DF">
        <w:rPr>
          <w:rFonts w:ascii="Arial" w:hAnsi="Arial" w:cs="Arial"/>
          <w:sz w:val="24"/>
          <w:szCs w:val="24"/>
        </w:rPr>
        <w:t xml:space="preserve">sfer will be instigated by </w:t>
      </w:r>
      <w:r w:rsidR="003048DA">
        <w:rPr>
          <w:rFonts w:ascii="Arial" w:hAnsi="Arial" w:cs="Arial"/>
          <w:sz w:val="24"/>
          <w:szCs w:val="24"/>
        </w:rPr>
        <w:t xml:space="preserve">the </w:t>
      </w:r>
      <w:r w:rsidR="00EC77E8">
        <w:rPr>
          <w:rFonts w:ascii="Arial" w:hAnsi="Arial" w:cs="Arial"/>
          <w:sz w:val="24"/>
          <w:szCs w:val="24"/>
        </w:rPr>
        <w:t>Referring agency to MARA</w:t>
      </w:r>
      <w:r w:rsidR="005A10B5">
        <w:rPr>
          <w:rFonts w:ascii="Arial" w:hAnsi="Arial" w:cs="Arial"/>
          <w:sz w:val="24"/>
          <w:szCs w:val="24"/>
        </w:rPr>
        <w:t>C</w:t>
      </w:r>
      <w:r>
        <w:rPr>
          <w:rFonts w:ascii="Arial" w:hAnsi="Arial" w:cs="Arial"/>
          <w:sz w:val="24"/>
          <w:szCs w:val="24"/>
        </w:rPr>
        <w:t xml:space="preserve">, who will also inform partners. </w:t>
      </w:r>
      <w:r w:rsidR="005E62E5">
        <w:rPr>
          <w:rFonts w:ascii="Arial" w:hAnsi="Arial" w:cs="Arial"/>
          <w:sz w:val="24"/>
          <w:szCs w:val="24"/>
        </w:rPr>
        <w:t xml:space="preserve">If a case has been heard at MARAC and in the following </w:t>
      </w:r>
      <w:r w:rsidR="0043483D">
        <w:rPr>
          <w:rFonts w:ascii="Arial" w:hAnsi="Arial" w:cs="Arial"/>
          <w:sz w:val="24"/>
          <w:szCs w:val="24"/>
        </w:rPr>
        <w:t>months,</w:t>
      </w:r>
      <w:r w:rsidR="005E62E5">
        <w:rPr>
          <w:rFonts w:ascii="Arial" w:hAnsi="Arial" w:cs="Arial"/>
          <w:sz w:val="24"/>
          <w:szCs w:val="24"/>
        </w:rPr>
        <w:t xml:space="preserve"> the victim moves out of the </w:t>
      </w:r>
      <w:r w:rsidR="005A10B5">
        <w:rPr>
          <w:rFonts w:ascii="Arial" w:hAnsi="Arial" w:cs="Arial"/>
          <w:sz w:val="24"/>
          <w:szCs w:val="24"/>
        </w:rPr>
        <w:t xml:space="preserve">Thurrock </w:t>
      </w:r>
      <w:r w:rsidR="005E62E5">
        <w:rPr>
          <w:rFonts w:ascii="Arial" w:hAnsi="Arial" w:cs="Arial"/>
          <w:sz w:val="24"/>
          <w:szCs w:val="24"/>
        </w:rPr>
        <w:t xml:space="preserve">area it is the responsibility of the agency with this information to advise MARAC in the new area. A </w:t>
      </w:r>
      <w:r w:rsidR="00EC77E8">
        <w:rPr>
          <w:rFonts w:ascii="Arial" w:hAnsi="Arial" w:cs="Arial"/>
          <w:sz w:val="24"/>
          <w:szCs w:val="24"/>
        </w:rPr>
        <w:t>MARAC-to-MARAC</w:t>
      </w:r>
      <w:r w:rsidR="005E62E5">
        <w:rPr>
          <w:rFonts w:ascii="Arial" w:hAnsi="Arial" w:cs="Arial"/>
          <w:sz w:val="24"/>
          <w:szCs w:val="24"/>
        </w:rPr>
        <w:t xml:space="preserve"> referral form should be used and can be obtained from the Save Lives Website or MARA</w:t>
      </w:r>
      <w:r w:rsidR="005A10B5">
        <w:rPr>
          <w:rFonts w:ascii="Arial" w:hAnsi="Arial" w:cs="Arial"/>
          <w:sz w:val="24"/>
          <w:szCs w:val="24"/>
        </w:rPr>
        <w:t>C</w:t>
      </w:r>
      <w:r w:rsidR="005E62E5">
        <w:rPr>
          <w:rFonts w:ascii="Arial" w:hAnsi="Arial" w:cs="Arial"/>
          <w:sz w:val="24"/>
          <w:szCs w:val="24"/>
        </w:rPr>
        <w:t xml:space="preserve"> </w:t>
      </w:r>
      <w:r w:rsidR="005A10B5">
        <w:rPr>
          <w:rFonts w:ascii="Arial" w:hAnsi="Arial" w:cs="Arial"/>
          <w:sz w:val="24"/>
          <w:szCs w:val="24"/>
        </w:rPr>
        <w:t>Co-ordinator</w:t>
      </w:r>
      <w:r w:rsidR="005E62E5">
        <w:rPr>
          <w:rFonts w:ascii="Arial" w:hAnsi="Arial" w:cs="Arial"/>
          <w:sz w:val="24"/>
          <w:szCs w:val="24"/>
        </w:rPr>
        <w:t>.</w:t>
      </w:r>
    </w:p>
    <w:p w14:paraId="6D0FF969" w14:textId="09E55A9B" w:rsidR="00EC77E8" w:rsidRDefault="00EC77E8" w:rsidP="007B74E7">
      <w:pPr>
        <w:spacing w:line="240" w:lineRule="auto"/>
        <w:jc w:val="both"/>
        <w:rPr>
          <w:rFonts w:ascii="Arial" w:hAnsi="Arial" w:cs="Arial"/>
          <w:sz w:val="24"/>
          <w:szCs w:val="24"/>
        </w:rPr>
      </w:pPr>
      <w:r>
        <w:rPr>
          <w:rFonts w:ascii="Arial" w:hAnsi="Arial" w:cs="Arial"/>
          <w:sz w:val="24"/>
          <w:szCs w:val="24"/>
        </w:rPr>
        <w:t>MARA</w:t>
      </w:r>
      <w:r w:rsidR="005A10B5">
        <w:rPr>
          <w:rFonts w:ascii="Arial" w:hAnsi="Arial" w:cs="Arial"/>
          <w:sz w:val="24"/>
          <w:szCs w:val="24"/>
        </w:rPr>
        <w:t>C</w:t>
      </w:r>
      <w:r>
        <w:rPr>
          <w:rFonts w:ascii="Arial" w:hAnsi="Arial" w:cs="Arial"/>
          <w:sz w:val="24"/>
          <w:szCs w:val="24"/>
        </w:rPr>
        <w:t xml:space="preserve"> </w:t>
      </w:r>
      <w:r w:rsidR="005A10B5">
        <w:rPr>
          <w:rFonts w:ascii="Arial" w:hAnsi="Arial" w:cs="Arial"/>
          <w:sz w:val="24"/>
          <w:szCs w:val="24"/>
        </w:rPr>
        <w:t>Co-ordinator</w:t>
      </w:r>
      <w:r>
        <w:rPr>
          <w:rFonts w:ascii="Arial" w:hAnsi="Arial" w:cs="Arial"/>
          <w:sz w:val="24"/>
          <w:szCs w:val="24"/>
        </w:rPr>
        <w:t xml:space="preserve"> will only complete a MARAC to MARAC if information is shared whilst the case is being heard that the victim has moved area to ensure all recent gathered is shared.</w:t>
      </w:r>
    </w:p>
    <w:p w14:paraId="253C136B" w14:textId="77777777" w:rsidR="003055F9" w:rsidRDefault="003055F9" w:rsidP="007B74E7">
      <w:pPr>
        <w:pStyle w:val="BodyText2"/>
        <w:jc w:val="both"/>
        <w:rPr>
          <w:rFonts w:eastAsiaTheme="majorEastAsia" w:cs="Arial"/>
          <w:b/>
          <w:bCs/>
          <w:sz w:val="28"/>
          <w:szCs w:val="28"/>
          <w:lang w:eastAsia="en-US"/>
        </w:rPr>
      </w:pPr>
    </w:p>
    <w:p w14:paraId="24A84147" w14:textId="0D0F765A" w:rsidR="00AC11AA" w:rsidRPr="0031628D" w:rsidRDefault="00223BAC" w:rsidP="007B74E7">
      <w:pPr>
        <w:pStyle w:val="BodyText2"/>
        <w:jc w:val="both"/>
        <w:rPr>
          <w:rFonts w:eastAsiaTheme="majorEastAsia" w:cs="Arial"/>
          <w:b/>
          <w:bCs/>
          <w:sz w:val="28"/>
          <w:szCs w:val="28"/>
          <w:lang w:eastAsia="en-US"/>
        </w:rPr>
      </w:pPr>
      <w:r w:rsidRPr="0031628D">
        <w:rPr>
          <w:rFonts w:eastAsiaTheme="majorEastAsia" w:cs="Arial"/>
          <w:b/>
          <w:bCs/>
          <w:sz w:val="28"/>
          <w:szCs w:val="28"/>
          <w:lang w:eastAsia="en-US"/>
        </w:rPr>
        <w:t>1</w:t>
      </w:r>
      <w:r w:rsidR="001C4686" w:rsidRPr="0031628D">
        <w:rPr>
          <w:rFonts w:eastAsiaTheme="majorEastAsia" w:cs="Arial"/>
          <w:b/>
          <w:bCs/>
          <w:sz w:val="28"/>
          <w:szCs w:val="28"/>
          <w:lang w:eastAsia="en-US"/>
        </w:rPr>
        <w:t>2</w:t>
      </w:r>
      <w:r w:rsidR="00AC11AA" w:rsidRPr="0031628D">
        <w:rPr>
          <w:rFonts w:eastAsiaTheme="majorEastAsia" w:cs="Arial"/>
          <w:b/>
          <w:bCs/>
          <w:sz w:val="28"/>
          <w:szCs w:val="28"/>
          <w:lang w:eastAsia="en-US"/>
        </w:rPr>
        <w:t>. Freedom of Information</w:t>
      </w:r>
    </w:p>
    <w:p w14:paraId="65DCF4B7" w14:textId="77777777" w:rsidR="00AA4C67" w:rsidRPr="0070609E" w:rsidRDefault="00AA4C67" w:rsidP="007B74E7">
      <w:pPr>
        <w:pStyle w:val="BodyText2"/>
        <w:jc w:val="both"/>
        <w:rPr>
          <w:rFonts w:eastAsiaTheme="majorEastAsia" w:cs="Arial"/>
          <w:b/>
          <w:bCs/>
          <w:color w:val="2E74B5" w:themeColor="accent1" w:themeShade="BF"/>
          <w:szCs w:val="24"/>
          <w:lang w:eastAsia="en-US"/>
        </w:rPr>
      </w:pPr>
    </w:p>
    <w:p w14:paraId="68A50BF6" w14:textId="7471FEE4" w:rsidR="00AC11AA" w:rsidRPr="0040489D" w:rsidRDefault="00AC11AA" w:rsidP="43E69680">
      <w:pPr>
        <w:pStyle w:val="BodyText2"/>
        <w:jc w:val="both"/>
        <w:rPr>
          <w:rFonts w:cs="Arial"/>
          <w:lang w:val="en-US"/>
        </w:rPr>
      </w:pPr>
      <w:r w:rsidRPr="43E69680">
        <w:rPr>
          <w:rFonts w:cs="Arial"/>
          <w:lang w:val="en-US"/>
        </w:rPr>
        <w:t xml:space="preserve">The Freedom of Information Act 2000 gives people the right to request information from public authorities or any </w:t>
      </w:r>
      <w:r w:rsidR="0043483D" w:rsidRPr="43E69680">
        <w:rPr>
          <w:rFonts w:cs="Arial"/>
          <w:lang w:val="en-US"/>
        </w:rPr>
        <w:t>publicly funded</w:t>
      </w:r>
      <w:r w:rsidRPr="43E69680">
        <w:rPr>
          <w:rFonts w:cs="Arial"/>
          <w:lang w:val="en-US"/>
        </w:rPr>
        <w:t xml:space="preserve"> </w:t>
      </w:r>
      <w:proofErr w:type="spellStart"/>
      <w:r w:rsidRPr="43E69680">
        <w:rPr>
          <w:rFonts w:cs="Arial"/>
          <w:lang w:val="en-US"/>
        </w:rPr>
        <w:t>organisation</w:t>
      </w:r>
      <w:proofErr w:type="spellEnd"/>
      <w:r w:rsidRPr="43E69680">
        <w:rPr>
          <w:rFonts w:cs="Arial"/>
          <w:lang w:val="en-US"/>
        </w:rPr>
        <w:t xml:space="preserve">.  Requests received by statutory </w:t>
      </w:r>
      <w:r w:rsidR="0015665E" w:rsidRPr="43E69680">
        <w:rPr>
          <w:rFonts w:cs="Arial"/>
          <w:lang w:val="en-US"/>
        </w:rPr>
        <w:t>MARA</w:t>
      </w:r>
      <w:r w:rsidR="00026BBF">
        <w:rPr>
          <w:rFonts w:cs="Arial"/>
          <w:lang w:val="en-US"/>
        </w:rPr>
        <w:t>C</w:t>
      </w:r>
      <w:r w:rsidR="0015665E" w:rsidRPr="43E69680">
        <w:rPr>
          <w:rFonts w:cs="Arial"/>
          <w:lang w:val="en-US"/>
        </w:rPr>
        <w:t xml:space="preserve"> </w:t>
      </w:r>
      <w:r w:rsidRPr="43E69680">
        <w:rPr>
          <w:rFonts w:cs="Arial"/>
          <w:lang w:val="en-US"/>
        </w:rPr>
        <w:t>partners must be passed to the FOI Officer</w:t>
      </w:r>
      <w:r w:rsidR="004E09DC" w:rsidRPr="43E69680">
        <w:rPr>
          <w:rFonts w:cs="Arial"/>
          <w:lang w:val="en-US"/>
        </w:rPr>
        <w:t xml:space="preserve"> within their</w:t>
      </w:r>
      <w:r w:rsidR="0015665E" w:rsidRPr="43E69680">
        <w:rPr>
          <w:rFonts w:cs="Arial"/>
          <w:lang w:val="en-US"/>
        </w:rPr>
        <w:t xml:space="preserve"> </w:t>
      </w:r>
      <w:proofErr w:type="spellStart"/>
      <w:r w:rsidR="004A10DF" w:rsidRPr="43E69680">
        <w:rPr>
          <w:rFonts w:cs="Arial"/>
          <w:lang w:val="en-US"/>
        </w:rPr>
        <w:t>organisation</w:t>
      </w:r>
      <w:proofErr w:type="spellEnd"/>
      <w:r w:rsidRPr="43E69680">
        <w:rPr>
          <w:rFonts w:cs="Arial"/>
          <w:lang w:val="en-US"/>
        </w:rPr>
        <w:t>.</w:t>
      </w:r>
      <w:r w:rsidR="0015665E" w:rsidRPr="43E69680">
        <w:rPr>
          <w:rFonts w:cs="Arial"/>
          <w:lang w:val="en-US"/>
        </w:rPr>
        <w:t xml:space="preserve">  </w:t>
      </w:r>
      <w:r w:rsidR="005A1B0B" w:rsidRPr="43E69680">
        <w:rPr>
          <w:rFonts w:cs="Arial"/>
          <w:lang w:val="en-US"/>
        </w:rPr>
        <w:t>T</w:t>
      </w:r>
      <w:r w:rsidR="00AA4C67" w:rsidRPr="43E69680">
        <w:rPr>
          <w:rFonts w:cs="Arial"/>
          <w:lang w:val="en-US"/>
        </w:rPr>
        <w:t xml:space="preserve">he receiving FOI officer </w:t>
      </w:r>
      <w:r w:rsidR="005A1B0B" w:rsidRPr="43E69680">
        <w:rPr>
          <w:rFonts w:cs="Arial"/>
          <w:lang w:val="en-US"/>
        </w:rPr>
        <w:t>or their agencies MARA</w:t>
      </w:r>
      <w:r w:rsidR="00026BBF">
        <w:rPr>
          <w:rFonts w:cs="Arial"/>
          <w:lang w:val="en-US"/>
        </w:rPr>
        <w:t>C</w:t>
      </w:r>
      <w:r w:rsidR="005A1B0B" w:rsidRPr="43E69680">
        <w:rPr>
          <w:rFonts w:cs="Arial"/>
          <w:lang w:val="en-US"/>
        </w:rPr>
        <w:t xml:space="preserve"> representative </w:t>
      </w:r>
      <w:r w:rsidR="00AA4C67" w:rsidRPr="43E69680">
        <w:rPr>
          <w:rFonts w:cs="Arial"/>
          <w:lang w:val="en-US"/>
        </w:rPr>
        <w:t>w</w:t>
      </w:r>
      <w:r w:rsidR="005A1B0B" w:rsidRPr="43E69680">
        <w:rPr>
          <w:rFonts w:cs="Arial"/>
          <w:lang w:val="en-US"/>
        </w:rPr>
        <w:t xml:space="preserve">ill inform all </w:t>
      </w:r>
      <w:r w:rsidRPr="43E69680">
        <w:rPr>
          <w:rFonts w:cs="Arial"/>
          <w:lang w:val="en-US"/>
        </w:rPr>
        <w:t>interested parties as to the likely response</w:t>
      </w:r>
      <w:r w:rsidR="009B0829" w:rsidRPr="43E69680">
        <w:rPr>
          <w:rFonts w:cs="Arial"/>
          <w:lang w:val="en-US"/>
        </w:rPr>
        <w:t xml:space="preserve"> and seek their views </w:t>
      </w:r>
      <w:r w:rsidR="005A1B0B" w:rsidRPr="43E69680">
        <w:rPr>
          <w:rFonts w:cs="Arial"/>
          <w:lang w:val="en-US"/>
        </w:rPr>
        <w:t xml:space="preserve">before a response is released to the requestor. </w:t>
      </w:r>
    </w:p>
    <w:p w14:paraId="1EC8C365" w14:textId="77777777" w:rsidR="00915421" w:rsidRPr="0031628D" w:rsidRDefault="001C4686" w:rsidP="007B74E7">
      <w:pPr>
        <w:pStyle w:val="Heading1"/>
        <w:spacing w:line="240" w:lineRule="auto"/>
        <w:jc w:val="both"/>
        <w:rPr>
          <w:rFonts w:ascii="Arial" w:hAnsi="Arial" w:cs="Arial"/>
          <w:color w:val="auto"/>
        </w:rPr>
      </w:pPr>
      <w:bookmarkStart w:id="9" w:name="_Toc456012311"/>
      <w:r w:rsidRPr="0031628D">
        <w:rPr>
          <w:rFonts w:ascii="Arial" w:hAnsi="Arial" w:cs="Arial"/>
          <w:color w:val="auto"/>
        </w:rPr>
        <w:t>13</w:t>
      </w:r>
      <w:r w:rsidR="00895CD3" w:rsidRPr="0031628D">
        <w:rPr>
          <w:rFonts w:ascii="Arial" w:hAnsi="Arial" w:cs="Arial"/>
          <w:color w:val="auto"/>
        </w:rPr>
        <w:t>.</w:t>
      </w:r>
      <w:r w:rsidR="00223BAC" w:rsidRPr="0031628D">
        <w:rPr>
          <w:rFonts w:ascii="Arial" w:hAnsi="Arial" w:cs="Arial"/>
          <w:color w:val="auto"/>
        </w:rPr>
        <w:t xml:space="preserve"> </w:t>
      </w:r>
      <w:r w:rsidR="00923799" w:rsidRPr="0031628D">
        <w:rPr>
          <w:rFonts w:ascii="Arial" w:hAnsi="Arial" w:cs="Arial"/>
          <w:color w:val="auto"/>
        </w:rPr>
        <w:t xml:space="preserve">Subject </w:t>
      </w:r>
      <w:r w:rsidR="006F0762" w:rsidRPr="0031628D">
        <w:rPr>
          <w:rFonts w:ascii="Arial" w:hAnsi="Arial" w:cs="Arial"/>
          <w:color w:val="auto"/>
        </w:rPr>
        <w:t>Access R</w:t>
      </w:r>
      <w:r w:rsidR="00915421" w:rsidRPr="0031628D">
        <w:rPr>
          <w:rFonts w:ascii="Arial" w:hAnsi="Arial" w:cs="Arial"/>
          <w:color w:val="auto"/>
        </w:rPr>
        <w:t>ecord requests</w:t>
      </w:r>
      <w:bookmarkEnd w:id="9"/>
      <w:r w:rsidR="00923799" w:rsidRPr="0031628D">
        <w:rPr>
          <w:rFonts w:ascii="Arial" w:hAnsi="Arial" w:cs="Arial"/>
          <w:color w:val="auto"/>
        </w:rPr>
        <w:t xml:space="preserve"> </w:t>
      </w:r>
    </w:p>
    <w:p w14:paraId="16FCCA2B" w14:textId="77777777" w:rsidR="00923799" w:rsidRPr="00C37979" w:rsidRDefault="00923799" w:rsidP="007B74E7">
      <w:pPr>
        <w:pStyle w:val="NoSpacing"/>
        <w:jc w:val="both"/>
        <w:rPr>
          <w:rFonts w:cs="Arial"/>
          <w:szCs w:val="40"/>
        </w:rPr>
      </w:pPr>
    </w:p>
    <w:p w14:paraId="7AE48A3E" w14:textId="202A4D89" w:rsidR="00FA0204" w:rsidRPr="001C4686" w:rsidRDefault="0071437E" w:rsidP="007B74E7">
      <w:pPr>
        <w:pStyle w:val="NoSpacing"/>
        <w:jc w:val="both"/>
        <w:rPr>
          <w:rFonts w:cs="Arial"/>
          <w:color w:val="000000"/>
          <w:lang w:val="en"/>
        </w:rPr>
      </w:pPr>
      <w:r w:rsidRPr="007C6131">
        <w:rPr>
          <w:rFonts w:cs="Arial"/>
        </w:rPr>
        <w:t>The Data Protection Act</w:t>
      </w:r>
      <w:r w:rsidRPr="004E09DC">
        <w:rPr>
          <w:rFonts w:cs="Arial"/>
        </w:rPr>
        <w:t xml:space="preserve"> gives people the right to</w:t>
      </w:r>
      <w:r w:rsidRPr="004E09DC">
        <w:rPr>
          <w:rFonts w:cs="Arial"/>
          <w:b/>
        </w:rPr>
        <w:t xml:space="preserve"> </w:t>
      </w:r>
      <w:r w:rsidRPr="004E09DC">
        <w:rPr>
          <w:rFonts w:cs="Arial"/>
          <w:color w:val="000000"/>
          <w:lang w:val="en"/>
        </w:rPr>
        <w:t xml:space="preserve">see a copy of the information an </w:t>
      </w:r>
      <w:proofErr w:type="spellStart"/>
      <w:r w:rsidRPr="004E09DC">
        <w:rPr>
          <w:rFonts w:cs="Arial"/>
          <w:color w:val="000000"/>
          <w:lang w:val="en"/>
        </w:rPr>
        <w:t>organisation</w:t>
      </w:r>
      <w:proofErr w:type="spellEnd"/>
      <w:r w:rsidRPr="004E09DC">
        <w:rPr>
          <w:rFonts w:cs="Arial"/>
          <w:color w:val="000000"/>
          <w:lang w:val="en"/>
        </w:rPr>
        <w:t xml:space="preserve"> holds about them.</w:t>
      </w:r>
      <w:r w:rsidR="001C4686">
        <w:rPr>
          <w:rFonts w:cs="Arial"/>
          <w:color w:val="000000"/>
          <w:lang w:val="en"/>
        </w:rPr>
        <w:t xml:space="preserve"> </w:t>
      </w:r>
      <w:r w:rsidR="00FA0204" w:rsidRPr="004E09DC">
        <w:rPr>
          <w:rFonts w:cs="Arial"/>
          <w:color w:val="000000"/>
          <w:lang w:val="en"/>
        </w:rPr>
        <w:t>Requests received by statutory MARA</w:t>
      </w:r>
      <w:r w:rsidR="00A249BE">
        <w:rPr>
          <w:rFonts w:cs="Arial"/>
          <w:color w:val="000000"/>
          <w:lang w:val="en"/>
        </w:rPr>
        <w:t>C</w:t>
      </w:r>
      <w:r w:rsidR="00FA0204" w:rsidRPr="004E09DC">
        <w:rPr>
          <w:rFonts w:cs="Arial"/>
          <w:color w:val="000000"/>
          <w:lang w:val="en"/>
        </w:rPr>
        <w:t xml:space="preserve"> pa</w:t>
      </w:r>
      <w:r w:rsidR="000C46D6">
        <w:rPr>
          <w:rFonts w:cs="Arial"/>
          <w:color w:val="000000"/>
          <w:lang w:val="en"/>
        </w:rPr>
        <w:t>rtners</w:t>
      </w:r>
      <w:r w:rsidR="004E09DC">
        <w:rPr>
          <w:rFonts w:cs="Arial"/>
          <w:color w:val="000000"/>
          <w:lang w:val="en"/>
        </w:rPr>
        <w:t xml:space="preserve"> </w:t>
      </w:r>
      <w:r w:rsidR="000C46D6">
        <w:rPr>
          <w:rFonts w:cs="Arial"/>
          <w:color w:val="000000"/>
          <w:lang w:val="en"/>
        </w:rPr>
        <w:t>about</w:t>
      </w:r>
      <w:r w:rsidR="004E09DC">
        <w:rPr>
          <w:rFonts w:cs="Arial"/>
          <w:color w:val="000000"/>
          <w:lang w:val="en"/>
        </w:rPr>
        <w:t xml:space="preserve"> information</w:t>
      </w:r>
      <w:r w:rsidR="00FA0204" w:rsidRPr="004E09DC">
        <w:rPr>
          <w:rFonts w:cs="Arial"/>
          <w:color w:val="000000"/>
          <w:lang w:val="en"/>
        </w:rPr>
        <w:t xml:space="preserve"> held in relation to MARA</w:t>
      </w:r>
      <w:r w:rsidR="00A249BE">
        <w:rPr>
          <w:rFonts w:cs="Arial"/>
          <w:color w:val="000000"/>
          <w:lang w:val="en"/>
        </w:rPr>
        <w:t>C</w:t>
      </w:r>
      <w:r w:rsidR="00FA0204" w:rsidRPr="004E09DC">
        <w:rPr>
          <w:rFonts w:cs="Arial"/>
          <w:color w:val="000000"/>
          <w:lang w:val="en"/>
        </w:rPr>
        <w:t xml:space="preserve"> must be processed following the receiving </w:t>
      </w:r>
      <w:proofErr w:type="spellStart"/>
      <w:r w:rsidR="00FA0204" w:rsidRPr="004E09DC">
        <w:rPr>
          <w:rFonts w:cs="Arial"/>
          <w:color w:val="000000"/>
          <w:lang w:val="en"/>
        </w:rPr>
        <w:t>organisation’s</w:t>
      </w:r>
      <w:proofErr w:type="spellEnd"/>
      <w:r w:rsidR="00FA0204" w:rsidRPr="004E09DC">
        <w:rPr>
          <w:rFonts w:cs="Arial"/>
          <w:color w:val="000000"/>
          <w:lang w:val="en"/>
        </w:rPr>
        <w:t xml:space="preserve"> </w:t>
      </w:r>
      <w:r w:rsidR="00923799" w:rsidRPr="004E09DC">
        <w:rPr>
          <w:rFonts w:cs="Arial"/>
        </w:rPr>
        <w:t>Subject Access Requests Policy</w:t>
      </w:r>
      <w:r w:rsidR="00FA0204" w:rsidRPr="004E09DC">
        <w:rPr>
          <w:rFonts w:cs="Arial"/>
          <w:b/>
        </w:rPr>
        <w:t xml:space="preserve">.  </w:t>
      </w:r>
    </w:p>
    <w:p w14:paraId="2C985653" w14:textId="77777777" w:rsidR="00FA0204" w:rsidRPr="004E09DC" w:rsidRDefault="00FA0204" w:rsidP="007B74E7">
      <w:pPr>
        <w:pStyle w:val="NoSpacing"/>
        <w:jc w:val="both"/>
        <w:rPr>
          <w:rFonts w:cs="Arial"/>
          <w:b/>
        </w:rPr>
      </w:pPr>
    </w:p>
    <w:p w14:paraId="6B3473E9" w14:textId="105D36E7" w:rsidR="00663F22" w:rsidRDefault="00FA0204" w:rsidP="007C6131">
      <w:pPr>
        <w:pStyle w:val="NoSpacing"/>
        <w:jc w:val="both"/>
        <w:rPr>
          <w:rFonts w:cs="Arial"/>
        </w:rPr>
      </w:pPr>
      <w:r w:rsidRPr="004E09DC">
        <w:rPr>
          <w:rFonts w:cs="Arial"/>
        </w:rPr>
        <w:t>Where the request is</w:t>
      </w:r>
      <w:r w:rsidR="006F0762">
        <w:rPr>
          <w:rFonts w:cs="Arial"/>
        </w:rPr>
        <w:t xml:space="preserve"> for a copy of the Action Plan</w:t>
      </w:r>
      <w:r w:rsidR="00E42F8A" w:rsidRPr="004E09DC">
        <w:rPr>
          <w:rFonts w:cs="Arial"/>
        </w:rPr>
        <w:t>, the MARA</w:t>
      </w:r>
      <w:r w:rsidR="00026BBF">
        <w:rPr>
          <w:rFonts w:cs="Arial"/>
        </w:rPr>
        <w:t>C</w:t>
      </w:r>
      <w:r w:rsidR="00E42F8A" w:rsidRPr="004E09DC">
        <w:rPr>
          <w:rFonts w:cs="Arial"/>
        </w:rPr>
        <w:t xml:space="preserve"> </w:t>
      </w:r>
      <w:r w:rsidR="006F0762">
        <w:rPr>
          <w:rFonts w:cs="Arial"/>
        </w:rPr>
        <w:t>Operations M</w:t>
      </w:r>
      <w:r w:rsidR="00E42F8A" w:rsidRPr="004E09DC">
        <w:rPr>
          <w:rFonts w:cs="Arial"/>
        </w:rPr>
        <w:t>anager should be notified.</w:t>
      </w:r>
      <w:r w:rsidR="00CB5685" w:rsidRPr="00E527D1">
        <w:rPr>
          <w:rFonts w:cs="Arial"/>
        </w:rPr>
        <w:t xml:space="preserve">  </w:t>
      </w:r>
    </w:p>
    <w:p w14:paraId="3DAFA7D4" w14:textId="7A66AE5A" w:rsidR="00427C07" w:rsidRDefault="00427C07" w:rsidP="007C6131">
      <w:pPr>
        <w:pStyle w:val="NoSpacing"/>
        <w:jc w:val="both"/>
        <w:rPr>
          <w:rFonts w:cs="Arial"/>
        </w:rPr>
      </w:pPr>
    </w:p>
    <w:p w14:paraId="39BA0049" w14:textId="7817C3A3" w:rsidR="00C0581B" w:rsidRDefault="00C0581B" w:rsidP="00C0581B">
      <w:pPr>
        <w:pStyle w:val="NoSpacing"/>
        <w:jc w:val="both"/>
        <w:rPr>
          <w:rFonts w:cs="Arial"/>
        </w:rPr>
      </w:pPr>
      <w:r w:rsidRPr="00A249BE">
        <w:rPr>
          <w:rFonts w:cs="Arial"/>
        </w:rPr>
        <w:t>Any information to be shared with courts in respect of MARAC should be confirmed with the agency who has a request to shares Information Rights Department and information where appropriate to safeguarding victims and their families should be redacted.</w:t>
      </w:r>
      <w:r w:rsidR="00267ED8" w:rsidRPr="00A249BE">
        <w:rPr>
          <w:rFonts w:cs="Arial"/>
        </w:rPr>
        <w:t xml:space="preserve"> Information will only be shared if a court order is issued and any information other than that of police should be requested direct from the source.</w:t>
      </w:r>
    </w:p>
    <w:p w14:paraId="516518B6" w14:textId="4C32ABC5" w:rsidR="00427C07" w:rsidRDefault="00427C07" w:rsidP="007C6131">
      <w:pPr>
        <w:pStyle w:val="NoSpacing"/>
        <w:jc w:val="both"/>
        <w:rPr>
          <w:rFonts w:cs="Arial"/>
        </w:rPr>
      </w:pPr>
    </w:p>
    <w:p w14:paraId="564F8F9B" w14:textId="77777777" w:rsidR="00F15902" w:rsidRPr="0054618B" w:rsidRDefault="007C6131" w:rsidP="007B74E7">
      <w:pPr>
        <w:pStyle w:val="Heading1"/>
        <w:spacing w:line="240" w:lineRule="auto"/>
        <w:jc w:val="both"/>
        <w:rPr>
          <w:rFonts w:ascii="Arial" w:hAnsi="Arial" w:cs="Arial"/>
          <w:color w:val="auto"/>
        </w:rPr>
      </w:pPr>
      <w:bookmarkStart w:id="10" w:name="_Toc456012314"/>
      <w:r>
        <w:rPr>
          <w:rFonts w:ascii="Arial" w:hAnsi="Arial" w:cs="Arial"/>
          <w:color w:val="auto"/>
        </w:rPr>
        <w:t>14</w:t>
      </w:r>
      <w:r w:rsidR="00465680" w:rsidRPr="0054618B">
        <w:rPr>
          <w:rFonts w:ascii="Arial" w:hAnsi="Arial" w:cs="Arial"/>
          <w:color w:val="auto"/>
        </w:rPr>
        <w:t>.</w:t>
      </w:r>
      <w:r w:rsidR="00F15902" w:rsidRPr="0054618B">
        <w:rPr>
          <w:rFonts w:ascii="Arial" w:hAnsi="Arial" w:cs="Arial"/>
          <w:color w:val="auto"/>
        </w:rPr>
        <w:t xml:space="preserve"> Equality</w:t>
      </w:r>
      <w:bookmarkEnd w:id="10"/>
      <w:r w:rsidR="00F15902" w:rsidRPr="0054618B">
        <w:rPr>
          <w:rFonts w:ascii="Arial" w:hAnsi="Arial" w:cs="Arial"/>
          <w:color w:val="auto"/>
        </w:rPr>
        <w:t xml:space="preserve"> </w:t>
      </w:r>
    </w:p>
    <w:p w14:paraId="4544FEC1" w14:textId="77777777" w:rsidR="003E1ECE" w:rsidRPr="00E527D1" w:rsidRDefault="003E1ECE" w:rsidP="007B74E7">
      <w:pPr>
        <w:pStyle w:val="Default"/>
        <w:jc w:val="both"/>
        <w:rPr>
          <w:b/>
          <w:color w:val="auto"/>
        </w:rPr>
      </w:pPr>
    </w:p>
    <w:p w14:paraId="02EE1CF7" w14:textId="10EAE43E" w:rsidR="00F15902" w:rsidRDefault="00535934" w:rsidP="007B74E7">
      <w:pPr>
        <w:pStyle w:val="Default"/>
        <w:spacing w:after="27"/>
        <w:jc w:val="both"/>
        <w:rPr>
          <w:color w:val="auto"/>
        </w:rPr>
      </w:pPr>
      <w:r>
        <w:rPr>
          <w:color w:val="auto"/>
        </w:rPr>
        <w:t>The Essex MARAC will be</w:t>
      </w:r>
      <w:r w:rsidR="009F1894" w:rsidRPr="00E527D1">
        <w:rPr>
          <w:color w:val="auto"/>
        </w:rPr>
        <w:t xml:space="preserve"> committed to ensuring </w:t>
      </w:r>
      <w:r w:rsidR="00B71AD7">
        <w:rPr>
          <w:color w:val="auto"/>
        </w:rPr>
        <w:t>fairness in its action planning. E</w:t>
      </w:r>
      <w:r w:rsidR="00F15902" w:rsidRPr="00E527D1">
        <w:rPr>
          <w:color w:val="auto"/>
        </w:rPr>
        <w:t xml:space="preserve">quality of outcome will be monitored </w:t>
      </w:r>
      <w:r w:rsidR="006848EF" w:rsidRPr="00E527D1">
        <w:rPr>
          <w:color w:val="auto"/>
        </w:rPr>
        <w:t xml:space="preserve">through </w:t>
      </w:r>
      <w:r w:rsidR="009C72B2">
        <w:rPr>
          <w:color w:val="auto"/>
        </w:rPr>
        <w:t>quality assurance activity</w:t>
      </w:r>
      <w:r w:rsidR="00730A14">
        <w:rPr>
          <w:color w:val="auto"/>
        </w:rPr>
        <w:t>.</w:t>
      </w:r>
      <w:r w:rsidR="00712F7F" w:rsidRPr="00E527D1">
        <w:rPr>
          <w:color w:val="auto"/>
        </w:rPr>
        <w:t xml:space="preserve"> </w:t>
      </w:r>
    </w:p>
    <w:p w14:paraId="0CF06EAA" w14:textId="1D970029" w:rsidR="00CF2AEB" w:rsidRDefault="00CF2AEB" w:rsidP="007B74E7">
      <w:pPr>
        <w:pStyle w:val="Default"/>
        <w:spacing w:after="27"/>
        <w:jc w:val="both"/>
        <w:rPr>
          <w:color w:val="auto"/>
        </w:rPr>
      </w:pPr>
    </w:p>
    <w:p w14:paraId="14F14C64" w14:textId="77777777" w:rsidR="00F15902" w:rsidRPr="00E527D1" w:rsidRDefault="00F15902" w:rsidP="007B74E7">
      <w:pPr>
        <w:pStyle w:val="Default"/>
        <w:ind w:left="360"/>
        <w:jc w:val="both"/>
        <w:rPr>
          <w:color w:val="auto"/>
        </w:rPr>
      </w:pPr>
    </w:p>
    <w:p w14:paraId="080C51F4" w14:textId="77777777" w:rsidR="00683D6C" w:rsidRPr="0054618B" w:rsidRDefault="007C6131" w:rsidP="007B74E7">
      <w:pPr>
        <w:spacing w:line="240" w:lineRule="auto"/>
        <w:jc w:val="both"/>
        <w:rPr>
          <w:rFonts w:ascii="Arial" w:hAnsi="Arial" w:cs="Arial"/>
          <w:b/>
          <w:sz w:val="28"/>
          <w:szCs w:val="28"/>
        </w:rPr>
      </w:pPr>
      <w:r>
        <w:rPr>
          <w:rFonts w:ascii="Arial" w:eastAsiaTheme="majorEastAsia" w:hAnsi="Arial" w:cs="Arial"/>
          <w:b/>
          <w:bCs/>
          <w:sz w:val="28"/>
          <w:szCs w:val="28"/>
        </w:rPr>
        <w:t>15</w:t>
      </w:r>
      <w:r w:rsidR="00A00047" w:rsidRPr="0054618B">
        <w:rPr>
          <w:rFonts w:ascii="Arial" w:eastAsiaTheme="majorEastAsia" w:hAnsi="Arial" w:cs="Arial"/>
          <w:b/>
          <w:bCs/>
          <w:sz w:val="28"/>
          <w:szCs w:val="28"/>
        </w:rPr>
        <w:t xml:space="preserve">. </w:t>
      </w:r>
      <w:r w:rsidR="00B71AD7" w:rsidRPr="0054618B">
        <w:rPr>
          <w:rFonts w:ascii="Arial" w:eastAsiaTheme="majorEastAsia" w:hAnsi="Arial" w:cs="Arial"/>
          <w:b/>
          <w:bCs/>
          <w:sz w:val="28"/>
          <w:szCs w:val="28"/>
        </w:rPr>
        <w:t xml:space="preserve">Protocol Agreement </w:t>
      </w:r>
    </w:p>
    <w:p w14:paraId="5BB0A4E7" w14:textId="77777777" w:rsidR="00683D6C" w:rsidRPr="00E527D1" w:rsidRDefault="00683D6C" w:rsidP="007B74E7">
      <w:pPr>
        <w:spacing w:line="240" w:lineRule="auto"/>
        <w:jc w:val="both"/>
        <w:rPr>
          <w:rFonts w:ascii="Arial" w:hAnsi="Arial" w:cs="Arial"/>
          <w:sz w:val="24"/>
          <w:szCs w:val="24"/>
        </w:rPr>
      </w:pPr>
      <w:r w:rsidRPr="00E527D1">
        <w:rPr>
          <w:rFonts w:ascii="Arial" w:hAnsi="Arial" w:cs="Arial"/>
          <w:sz w:val="24"/>
          <w:szCs w:val="24"/>
        </w:rPr>
        <w:t xml:space="preserve">The agencies signing this protocol accept the procedures laid down in this document </w:t>
      </w:r>
      <w:r w:rsidR="00291743">
        <w:rPr>
          <w:rFonts w:ascii="Arial" w:hAnsi="Arial" w:cs="Arial"/>
          <w:sz w:val="24"/>
          <w:szCs w:val="24"/>
        </w:rPr>
        <w:t>with the aim of</w:t>
      </w:r>
      <w:r w:rsidR="00B71AD7">
        <w:rPr>
          <w:rFonts w:ascii="Arial" w:hAnsi="Arial" w:cs="Arial"/>
          <w:sz w:val="24"/>
          <w:szCs w:val="24"/>
        </w:rPr>
        <w:t xml:space="preserve"> </w:t>
      </w:r>
      <w:r w:rsidR="00291743">
        <w:rPr>
          <w:rFonts w:ascii="Arial" w:hAnsi="Arial" w:cs="Arial"/>
          <w:sz w:val="24"/>
          <w:szCs w:val="24"/>
        </w:rPr>
        <w:t>providing a secure framework for</w:t>
      </w:r>
      <w:r w:rsidRPr="00E527D1">
        <w:rPr>
          <w:rFonts w:ascii="Arial" w:hAnsi="Arial" w:cs="Arial"/>
          <w:sz w:val="24"/>
          <w:szCs w:val="24"/>
        </w:rPr>
        <w:t xml:space="preserve"> safeguarding and protecting the welfare of children and adults affected by high level risk of domestic abuse</w:t>
      </w:r>
      <w:r w:rsidR="009074D6" w:rsidRPr="00E527D1">
        <w:rPr>
          <w:rFonts w:ascii="Arial" w:hAnsi="Arial" w:cs="Arial"/>
          <w:sz w:val="24"/>
          <w:szCs w:val="24"/>
        </w:rPr>
        <w:t>.</w:t>
      </w:r>
      <w:r w:rsidR="00B71AD7">
        <w:rPr>
          <w:rFonts w:ascii="Arial" w:hAnsi="Arial" w:cs="Arial"/>
          <w:sz w:val="24"/>
          <w:szCs w:val="24"/>
        </w:rPr>
        <w:t xml:space="preserve"> This is via the Multi Agency Risk Assessment T</w:t>
      </w:r>
      <w:r w:rsidR="00291743">
        <w:rPr>
          <w:rFonts w:ascii="Arial" w:hAnsi="Arial" w:cs="Arial"/>
          <w:sz w:val="24"/>
          <w:szCs w:val="24"/>
        </w:rPr>
        <w:t>eam approach</w:t>
      </w:r>
      <w:r w:rsidRPr="00E527D1">
        <w:rPr>
          <w:rFonts w:ascii="Arial" w:hAnsi="Arial" w:cs="Arial"/>
          <w:sz w:val="24"/>
          <w:szCs w:val="24"/>
        </w:rPr>
        <w:t xml:space="preserve">. Any information shared between parties in respect of this protocol will be compliant with their </w:t>
      </w:r>
      <w:r w:rsidR="00291743">
        <w:rPr>
          <w:rFonts w:ascii="Arial" w:hAnsi="Arial" w:cs="Arial"/>
          <w:sz w:val="24"/>
          <w:szCs w:val="24"/>
        </w:rPr>
        <w:t xml:space="preserve">own </w:t>
      </w:r>
      <w:r w:rsidRPr="00E527D1">
        <w:rPr>
          <w:rFonts w:ascii="Arial" w:hAnsi="Arial" w:cs="Arial"/>
          <w:sz w:val="24"/>
          <w:szCs w:val="24"/>
        </w:rPr>
        <w:t xml:space="preserve">statutory and professional responsibilities. </w:t>
      </w:r>
    </w:p>
    <w:p w14:paraId="4ADF5740" w14:textId="77777777" w:rsidR="00683D6C" w:rsidRPr="00E527D1" w:rsidRDefault="00291743" w:rsidP="007B74E7">
      <w:pPr>
        <w:spacing w:line="240" w:lineRule="auto"/>
        <w:jc w:val="both"/>
        <w:rPr>
          <w:rFonts w:ascii="Arial" w:hAnsi="Arial" w:cs="Arial"/>
          <w:sz w:val="24"/>
          <w:szCs w:val="24"/>
        </w:rPr>
      </w:pPr>
      <w:r>
        <w:rPr>
          <w:rFonts w:ascii="Arial" w:hAnsi="Arial" w:cs="Arial"/>
          <w:sz w:val="24"/>
          <w:szCs w:val="24"/>
        </w:rPr>
        <w:t xml:space="preserve">Partner agencies </w:t>
      </w:r>
      <w:r w:rsidR="00683D6C" w:rsidRPr="00E527D1">
        <w:rPr>
          <w:rFonts w:ascii="Arial" w:hAnsi="Arial" w:cs="Arial"/>
          <w:sz w:val="24"/>
          <w:szCs w:val="24"/>
        </w:rPr>
        <w:t xml:space="preserve">will: </w:t>
      </w:r>
    </w:p>
    <w:p w14:paraId="75231022" w14:textId="77777777" w:rsidR="00683D6C" w:rsidRPr="009D765A" w:rsidRDefault="00683D6C" w:rsidP="007B74E7">
      <w:pPr>
        <w:pStyle w:val="ListParagraph"/>
        <w:numPr>
          <w:ilvl w:val="0"/>
          <w:numId w:val="31"/>
        </w:numPr>
        <w:spacing w:line="240" w:lineRule="auto"/>
        <w:jc w:val="both"/>
        <w:rPr>
          <w:rFonts w:ascii="Arial" w:hAnsi="Arial" w:cs="Arial"/>
          <w:sz w:val="24"/>
          <w:szCs w:val="24"/>
        </w:rPr>
      </w:pPr>
      <w:r w:rsidRPr="009D765A">
        <w:rPr>
          <w:rFonts w:ascii="Arial" w:hAnsi="Arial" w:cs="Arial"/>
          <w:sz w:val="24"/>
          <w:szCs w:val="24"/>
        </w:rPr>
        <w:t>Implement and adhere to the standards</w:t>
      </w:r>
      <w:r w:rsidR="00291743" w:rsidRPr="009D765A">
        <w:rPr>
          <w:rFonts w:ascii="Arial" w:hAnsi="Arial" w:cs="Arial"/>
          <w:sz w:val="24"/>
          <w:szCs w:val="24"/>
        </w:rPr>
        <w:t xml:space="preserve">, </w:t>
      </w:r>
      <w:r w:rsidRPr="00DA323C">
        <w:rPr>
          <w:rFonts w:ascii="Arial" w:hAnsi="Arial" w:cs="Arial"/>
          <w:sz w:val="24"/>
          <w:szCs w:val="24"/>
        </w:rPr>
        <w:t>procedures</w:t>
      </w:r>
      <w:r w:rsidRPr="009D765A">
        <w:rPr>
          <w:rFonts w:ascii="Arial" w:hAnsi="Arial" w:cs="Arial"/>
          <w:sz w:val="24"/>
          <w:szCs w:val="24"/>
        </w:rPr>
        <w:t xml:space="preserve"> and structures set out in this protocol.  </w:t>
      </w:r>
    </w:p>
    <w:p w14:paraId="5D2ED90B" w14:textId="77777777" w:rsidR="00683D6C" w:rsidRPr="009D765A" w:rsidRDefault="00683D6C" w:rsidP="007B74E7">
      <w:pPr>
        <w:pStyle w:val="ListParagraph"/>
        <w:numPr>
          <w:ilvl w:val="0"/>
          <w:numId w:val="31"/>
        </w:numPr>
        <w:spacing w:line="240" w:lineRule="auto"/>
        <w:jc w:val="both"/>
        <w:rPr>
          <w:rFonts w:ascii="Arial" w:hAnsi="Arial" w:cs="Arial"/>
          <w:sz w:val="24"/>
          <w:szCs w:val="24"/>
        </w:rPr>
      </w:pPr>
      <w:r w:rsidRPr="009D765A">
        <w:rPr>
          <w:rFonts w:ascii="Arial" w:hAnsi="Arial" w:cs="Arial"/>
          <w:sz w:val="24"/>
          <w:szCs w:val="24"/>
        </w:rPr>
        <w:t xml:space="preserve">Engage in a review of this protocol </w:t>
      </w:r>
      <w:r w:rsidR="001C4686">
        <w:rPr>
          <w:rFonts w:ascii="Arial" w:hAnsi="Arial" w:cs="Arial"/>
          <w:sz w:val="24"/>
          <w:szCs w:val="24"/>
        </w:rPr>
        <w:t>when required</w:t>
      </w:r>
      <w:r w:rsidRPr="009D765A">
        <w:rPr>
          <w:rFonts w:ascii="Arial" w:hAnsi="Arial" w:cs="Arial"/>
          <w:sz w:val="24"/>
          <w:szCs w:val="24"/>
        </w:rPr>
        <w:t xml:space="preserve">.   </w:t>
      </w:r>
    </w:p>
    <w:p w14:paraId="69495C07" w14:textId="40110AB3" w:rsidR="00683D6C" w:rsidRDefault="00683D6C" w:rsidP="007B74E7">
      <w:pPr>
        <w:spacing w:line="240" w:lineRule="auto"/>
        <w:ind w:left="360"/>
        <w:jc w:val="both"/>
        <w:rPr>
          <w:rFonts w:ascii="Arial" w:hAnsi="Arial" w:cs="Arial"/>
          <w:sz w:val="24"/>
          <w:szCs w:val="24"/>
        </w:rPr>
      </w:pPr>
      <w:r w:rsidRPr="00E527D1">
        <w:rPr>
          <w:rFonts w:ascii="Arial" w:hAnsi="Arial" w:cs="Arial"/>
          <w:sz w:val="24"/>
          <w:szCs w:val="24"/>
        </w:rPr>
        <w:t xml:space="preserve">We the undersigned agree that each agency/organisation that we represent will adopt and adhere to this protocol:  </w:t>
      </w:r>
    </w:p>
    <w:p w14:paraId="636CBEA3" w14:textId="7C1A9C59" w:rsidR="0043483D" w:rsidRDefault="0043483D" w:rsidP="00EF4A42">
      <w:pPr>
        <w:spacing w:line="240" w:lineRule="auto"/>
        <w:jc w:val="both"/>
        <w:rPr>
          <w:rFonts w:ascii="Arial" w:hAnsi="Arial" w:cs="Arial"/>
          <w:sz w:val="24"/>
          <w:szCs w:val="24"/>
        </w:rPr>
      </w:pPr>
    </w:p>
    <w:p w14:paraId="23ED0F6D" w14:textId="285F47CF" w:rsidR="00EF4A42" w:rsidRDefault="00EF4A42" w:rsidP="00EF4A42">
      <w:pPr>
        <w:pStyle w:val="ListParagraph"/>
        <w:numPr>
          <w:ilvl w:val="0"/>
          <w:numId w:val="39"/>
        </w:numPr>
        <w:spacing w:line="240" w:lineRule="auto"/>
        <w:jc w:val="both"/>
        <w:rPr>
          <w:rFonts w:ascii="Arial" w:hAnsi="Arial" w:cs="Arial"/>
          <w:b/>
          <w:bCs/>
          <w:sz w:val="28"/>
          <w:szCs w:val="28"/>
        </w:rPr>
      </w:pPr>
      <w:r w:rsidRPr="00EF4A42">
        <w:rPr>
          <w:rFonts w:ascii="Arial" w:hAnsi="Arial" w:cs="Arial"/>
          <w:b/>
          <w:bCs/>
          <w:sz w:val="28"/>
          <w:szCs w:val="28"/>
        </w:rPr>
        <w:t>Agencies outside of Essex</w:t>
      </w:r>
      <w:r>
        <w:rPr>
          <w:rFonts w:ascii="Arial" w:hAnsi="Arial" w:cs="Arial"/>
          <w:b/>
          <w:bCs/>
          <w:sz w:val="28"/>
          <w:szCs w:val="28"/>
        </w:rPr>
        <w:t xml:space="preserve"> MARAC attendance and Information Sharing.</w:t>
      </w:r>
    </w:p>
    <w:p w14:paraId="6A529249" w14:textId="7CC2DC4C" w:rsidR="00EF4A42" w:rsidRDefault="00EF4A42" w:rsidP="00EF4A42">
      <w:pPr>
        <w:pStyle w:val="ListParagraph"/>
        <w:spacing w:line="240" w:lineRule="auto"/>
        <w:ind w:left="502"/>
        <w:jc w:val="both"/>
        <w:rPr>
          <w:rFonts w:ascii="Arial" w:hAnsi="Arial" w:cs="Arial"/>
          <w:b/>
          <w:bCs/>
          <w:sz w:val="28"/>
          <w:szCs w:val="28"/>
        </w:rPr>
      </w:pPr>
    </w:p>
    <w:p w14:paraId="5A8A5162" w14:textId="1C3B7A17" w:rsidR="00EF4A42" w:rsidRPr="000C44C2" w:rsidRDefault="00EF4A42" w:rsidP="00EF4A42">
      <w:pPr>
        <w:pStyle w:val="ListParagraph"/>
        <w:numPr>
          <w:ilvl w:val="0"/>
          <w:numId w:val="42"/>
        </w:numPr>
        <w:spacing w:line="240" w:lineRule="auto"/>
        <w:jc w:val="both"/>
        <w:rPr>
          <w:rFonts w:ascii="Arial" w:hAnsi="Arial" w:cs="Arial"/>
          <w:sz w:val="24"/>
          <w:szCs w:val="24"/>
        </w:rPr>
      </w:pPr>
      <w:r w:rsidRPr="000C44C2">
        <w:rPr>
          <w:rFonts w:ascii="Arial" w:hAnsi="Arial" w:cs="Arial"/>
          <w:sz w:val="24"/>
          <w:szCs w:val="24"/>
        </w:rPr>
        <w:t xml:space="preserve">Any agency outside of Essex who wishes to attend a MARAC meeting will need to either prove they are signed into their local authority MARAC information agreement or sign the </w:t>
      </w:r>
      <w:r w:rsidR="00026BBF">
        <w:rPr>
          <w:rFonts w:ascii="Arial" w:hAnsi="Arial" w:cs="Arial"/>
          <w:sz w:val="24"/>
          <w:szCs w:val="24"/>
        </w:rPr>
        <w:t>Thurrock</w:t>
      </w:r>
      <w:r w:rsidRPr="000C44C2">
        <w:rPr>
          <w:rFonts w:ascii="Arial" w:hAnsi="Arial" w:cs="Arial"/>
          <w:sz w:val="24"/>
          <w:szCs w:val="24"/>
        </w:rPr>
        <w:t xml:space="preserve"> agreement.</w:t>
      </w:r>
    </w:p>
    <w:p w14:paraId="50FBF6A5" w14:textId="29BF2668" w:rsidR="00EF4A42" w:rsidRPr="000C44C2" w:rsidRDefault="00EF4A42" w:rsidP="00EF4A42">
      <w:pPr>
        <w:pStyle w:val="ListParagraph"/>
        <w:numPr>
          <w:ilvl w:val="0"/>
          <w:numId w:val="42"/>
        </w:numPr>
        <w:spacing w:line="240" w:lineRule="auto"/>
        <w:jc w:val="both"/>
        <w:rPr>
          <w:rFonts w:ascii="Arial" w:hAnsi="Arial" w:cs="Arial"/>
          <w:sz w:val="24"/>
          <w:szCs w:val="24"/>
        </w:rPr>
      </w:pPr>
      <w:r w:rsidRPr="000C44C2">
        <w:rPr>
          <w:rFonts w:ascii="Arial" w:hAnsi="Arial" w:cs="Arial"/>
          <w:sz w:val="24"/>
          <w:szCs w:val="24"/>
        </w:rPr>
        <w:t xml:space="preserve">Agencies who are sharing information electronically this information will be placed upon the action plan. The action plan will only be shared if they are signed into their local MARAC ISA or into </w:t>
      </w:r>
      <w:r w:rsidR="00026BBF">
        <w:rPr>
          <w:rFonts w:ascii="Arial" w:hAnsi="Arial" w:cs="Arial"/>
          <w:sz w:val="24"/>
          <w:szCs w:val="24"/>
        </w:rPr>
        <w:t>Thurrock</w:t>
      </w:r>
      <w:r w:rsidRPr="000C44C2">
        <w:rPr>
          <w:rFonts w:ascii="Arial" w:hAnsi="Arial" w:cs="Arial"/>
          <w:sz w:val="24"/>
          <w:szCs w:val="24"/>
        </w:rPr>
        <w:t>.</w:t>
      </w:r>
    </w:p>
    <w:p w14:paraId="421CB4A8" w14:textId="5F980F22" w:rsidR="00EF4A42" w:rsidRPr="00EF4A42" w:rsidRDefault="00EF4A42" w:rsidP="00EF4A42">
      <w:pPr>
        <w:spacing w:line="240" w:lineRule="auto"/>
        <w:ind w:left="142"/>
        <w:jc w:val="both"/>
        <w:rPr>
          <w:rFonts w:ascii="Arial" w:hAnsi="Arial" w:cs="Arial"/>
          <w:b/>
          <w:bCs/>
          <w:sz w:val="24"/>
          <w:szCs w:val="24"/>
        </w:rPr>
      </w:pPr>
    </w:p>
    <w:p w14:paraId="67896C75" w14:textId="77777777" w:rsidR="00EF4A42" w:rsidRPr="00EF4A42" w:rsidRDefault="00EF4A42" w:rsidP="00EF4A42">
      <w:pPr>
        <w:spacing w:line="240" w:lineRule="auto"/>
        <w:ind w:left="142"/>
        <w:jc w:val="both"/>
        <w:rPr>
          <w:rFonts w:ascii="Arial" w:hAnsi="Arial" w:cs="Arial"/>
          <w:b/>
          <w:bCs/>
          <w:sz w:val="28"/>
          <w:szCs w:val="28"/>
        </w:rPr>
      </w:pPr>
    </w:p>
    <w:sectPr w:rsidR="00EF4A42" w:rsidRPr="00EF4A42" w:rsidSect="007802D1">
      <w:headerReference w:type="defaul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EB7F8" w14:textId="77777777" w:rsidR="00EB0BB7" w:rsidRDefault="00EB0BB7" w:rsidP="006A3360">
      <w:pPr>
        <w:spacing w:after="0" w:line="240" w:lineRule="auto"/>
      </w:pPr>
      <w:r>
        <w:separator/>
      </w:r>
    </w:p>
  </w:endnote>
  <w:endnote w:type="continuationSeparator" w:id="0">
    <w:p w14:paraId="2EFC3EF2" w14:textId="77777777" w:rsidR="00EB0BB7" w:rsidRDefault="00EB0BB7" w:rsidP="006A3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652E7" w14:textId="77777777" w:rsidR="00EB0BB7" w:rsidRDefault="00EB0BB7" w:rsidP="006A3360">
      <w:pPr>
        <w:spacing w:after="0" w:line="240" w:lineRule="auto"/>
      </w:pPr>
      <w:r>
        <w:separator/>
      </w:r>
    </w:p>
  </w:footnote>
  <w:footnote w:type="continuationSeparator" w:id="0">
    <w:p w14:paraId="784D908D" w14:textId="77777777" w:rsidR="00EB0BB7" w:rsidRDefault="00EB0BB7" w:rsidP="006A3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7F7F7F" w:themeColor="background1" w:themeShade="7F"/>
        <w:spacing w:val="60"/>
      </w:rPr>
      <w:id w:val="875587645"/>
      <w:docPartObj>
        <w:docPartGallery w:val="Page Numbers (Top of Page)"/>
        <w:docPartUnique/>
      </w:docPartObj>
    </w:sdtPr>
    <w:sdtEndPr>
      <w:rPr>
        <w:b/>
        <w:bCs/>
        <w:noProof/>
        <w:color w:val="auto"/>
        <w:spacing w:val="0"/>
      </w:rPr>
    </w:sdtEndPr>
    <w:sdtContent>
      <w:p w14:paraId="08CCEAEB" w14:textId="77777777" w:rsidR="00183258" w:rsidRPr="007B42BE" w:rsidRDefault="00183258">
        <w:pPr>
          <w:pStyle w:val="Header"/>
          <w:pBdr>
            <w:bottom w:val="single" w:sz="4" w:space="1" w:color="D9D9D9" w:themeColor="background1" w:themeShade="D9"/>
          </w:pBdr>
          <w:jc w:val="right"/>
          <w:rPr>
            <w:rFonts w:ascii="Arial" w:hAnsi="Arial" w:cs="Arial"/>
            <w:b/>
            <w:bCs/>
          </w:rPr>
        </w:pPr>
        <w:r w:rsidRPr="007B42BE">
          <w:rPr>
            <w:rFonts w:ascii="Arial" w:hAnsi="Arial" w:cs="Arial"/>
            <w:color w:val="7F7F7F" w:themeColor="background1" w:themeShade="7F"/>
            <w:spacing w:val="60"/>
          </w:rPr>
          <w:t>Page</w:t>
        </w:r>
        <w:r w:rsidRPr="007B42BE">
          <w:rPr>
            <w:rFonts w:ascii="Arial" w:hAnsi="Arial" w:cs="Arial"/>
          </w:rPr>
          <w:t xml:space="preserve"> | </w:t>
        </w:r>
        <w:r w:rsidRPr="007B42BE">
          <w:rPr>
            <w:rFonts w:ascii="Arial" w:hAnsi="Arial" w:cs="Arial"/>
          </w:rPr>
          <w:fldChar w:fldCharType="begin"/>
        </w:r>
        <w:r w:rsidRPr="007B42BE">
          <w:rPr>
            <w:rFonts w:ascii="Arial" w:hAnsi="Arial" w:cs="Arial"/>
          </w:rPr>
          <w:instrText xml:space="preserve"> PAGE   \* MERGEFORMAT </w:instrText>
        </w:r>
        <w:r w:rsidRPr="007B42BE">
          <w:rPr>
            <w:rFonts w:ascii="Arial" w:hAnsi="Arial" w:cs="Arial"/>
          </w:rPr>
          <w:fldChar w:fldCharType="separate"/>
        </w:r>
        <w:r w:rsidR="00710FCB" w:rsidRPr="00710FCB">
          <w:rPr>
            <w:rFonts w:ascii="Arial" w:hAnsi="Arial" w:cs="Arial"/>
            <w:b/>
            <w:bCs/>
            <w:noProof/>
          </w:rPr>
          <w:t>12</w:t>
        </w:r>
        <w:r w:rsidRPr="007B42BE">
          <w:rPr>
            <w:rFonts w:ascii="Arial" w:hAnsi="Arial" w:cs="Arial"/>
            <w:b/>
            <w:bCs/>
            <w:noProof/>
          </w:rPr>
          <w:fldChar w:fldCharType="end"/>
        </w:r>
      </w:p>
    </w:sdtContent>
  </w:sdt>
  <w:p w14:paraId="385CDCD0" w14:textId="77777777" w:rsidR="00183258" w:rsidRDefault="00183258">
    <w:pPr>
      <w:pStyle w:val="Header"/>
    </w:pPr>
  </w:p>
  <w:p w14:paraId="5D8FEE2E" w14:textId="77777777" w:rsidR="00183258" w:rsidRDefault="001832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87D"/>
    <w:multiLevelType w:val="hybridMultilevel"/>
    <w:tmpl w:val="82660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13E42"/>
    <w:multiLevelType w:val="hybridMultilevel"/>
    <w:tmpl w:val="79984DD0"/>
    <w:lvl w:ilvl="0" w:tplc="08090011">
      <w:start w:val="1"/>
      <w:numFmt w:val="decimal"/>
      <w:lvlText w:val="%1)"/>
      <w:lvlJc w:val="left"/>
      <w:pPr>
        <w:ind w:left="884" w:hanging="360"/>
      </w:pPr>
      <w:rPr>
        <w:rFonts w:hint="default"/>
      </w:rPr>
    </w:lvl>
    <w:lvl w:ilvl="1" w:tplc="08090019">
      <w:start w:val="1"/>
      <w:numFmt w:val="lowerLetter"/>
      <w:lvlText w:val="%2."/>
      <w:lvlJc w:val="left"/>
      <w:pPr>
        <w:ind w:left="1604" w:hanging="360"/>
      </w:pPr>
    </w:lvl>
    <w:lvl w:ilvl="2" w:tplc="0809001B">
      <w:start w:val="1"/>
      <w:numFmt w:val="lowerRoman"/>
      <w:lvlText w:val="%3."/>
      <w:lvlJc w:val="right"/>
      <w:pPr>
        <w:ind w:left="2324" w:hanging="180"/>
      </w:pPr>
    </w:lvl>
    <w:lvl w:ilvl="3" w:tplc="0809000F" w:tentative="1">
      <w:start w:val="1"/>
      <w:numFmt w:val="decimal"/>
      <w:lvlText w:val="%4."/>
      <w:lvlJc w:val="left"/>
      <w:pPr>
        <w:ind w:left="3044" w:hanging="360"/>
      </w:pPr>
    </w:lvl>
    <w:lvl w:ilvl="4" w:tplc="08090019" w:tentative="1">
      <w:start w:val="1"/>
      <w:numFmt w:val="lowerLetter"/>
      <w:lvlText w:val="%5."/>
      <w:lvlJc w:val="left"/>
      <w:pPr>
        <w:ind w:left="3764" w:hanging="360"/>
      </w:pPr>
    </w:lvl>
    <w:lvl w:ilvl="5" w:tplc="0809001B" w:tentative="1">
      <w:start w:val="1"/>
      <w:numFmt w:val="lowerRoman"/>
      <w:lvlText w:val="%6."/>
      <w:lvlJc w:val="right"/>
      <w:pPr>
        <w:ind w:left="4484" w:hanging="180"/>
      </w:pPr>
    </w:lvl>
    <w:lvl w:ilvl="6" w:tplc="0809000F" w:tentative="1">
      <w:start w:val="1"/>
      <w:numFmt w:val="decimal"/>
      <w:lvlText w:val="%7."/>
      <w:lvlJc w:val="left"/>
      <w:pPr>
        <w:ind w:left="5204" w:hanging="360"/>
      </w:pPr>
    </w:lvl>
    <w:lvl w:ilvl="7" w:tplc="08090019" w:tentative="1">
      <w:start w:val="1"/>
      <w:numFmt w:val="lowerLetter"/>
      <w:lvlText w:val="%8."/>
      <w:lvlJc w:val="left"/>
      <w:pPr>
        <w:ind w:left="5924" w:hanging="360"/>
      </w:pPr>
    </w:lvl>
    <w:lvl w:ilvl="8" w:tplc="0809001B" w:tentative="1">
      <w:start w:val="1"/>
      <w:numFmt w:val="lowerRoman"/>
      <w:lvlText w:val="%9."/>
      <w:lvlJc w:val="right"/>
      <w:pPr>
        <w:ind w:left="6644" w:hanging="180"/>
      </w:pPr>
    </w:lvl>
  </w:abstractNum>
  <w:abstractNum w:abstractNumId="2" w15:restartNumberingAfterBreak="0">
    <w:nsid w:val="08362252"/>
    <w:multiLevelType w:val="hybridMultilevel"/>
    <w:tmpl w:val="3C3887F8"/>
    <w:lvl w:ilvl="0" w:tplc="08090011">
      <w:start w:val="1"/>
      <w:numFmt w:val="decimal"/>
      <w:lvlText w:val="%1)"/>
      <w:lvlJc w:val="left"/>
      <w:pPr>
        <w:ind w:left="720" w:hanging="360"/>
      </w:pPr>
      <w:rPr>
        <w:rFonts w:hint="default"/>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41451B"/>
    <w:multiLevelType w:val="hybridMultilevel"/>
    <w:tmpl w:val="A8AAFA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8AD7FE2"/>
    <w:multiLevelType w:val="hybridMultilevel"/>
    <w:tmpl w:val="A816EFC4"/>
    <w:lvl w:ilvl="0" w:tplc="08090011">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2B68F3"/>
    <w:multiLevelType w:val="hybridMultilevel"/>
    <w:tmpl w:val="CDAA6978"/>
    <w:lvl w:ilvl="0" w:tplc="A052E11E">
      <w:start w:val="1"/>
      <w:numFmt w:val="decimal"/>
      <w:pStyle w:val="TOC2"/>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296A8D"/>
    <w:multiLevelType w:val="hybridMultilevel"/>
    <w:tmpl w:val="75C0A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847DA"/>
    <w:multiLevelType w:val="hybridMultilevel"/>
    <w:tmpl w:val="95AEDD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3A79CA"/>
    <w:multiLevelType w:val="hybridMultilevel"/>
    <w:tmpl w:val="281E94A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965CFC"/>
    <w:multiLevelType w:val="hybridMultilevel"/>
    <w:tmpl w:val="217E3E92"/>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416F26"/>
    <w:multiLevelType w:val="multilevel"/>
    <w:tmpl w:val="2FF4109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66964AE"/>
    <w:multiLevelType w:val="hybridMultilevel"/>
    <w:tmpl w:val="52D2C590"/>
    <w:lvl w:ilvl="0" w:tplc="08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B5F4793"/>
    <w:multiLevelType w:val="hybridMultilevel"/>
    <w:tmpl w:val="44AC0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F05E5A"/>
    <w:multiLevelType w:val="hybridMultilevel"/>
    <w:tmpl w:val="58C85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733839"/>
    <w:multiLevelType w:val="hybridMultilevel"/>
    <w:tmpl w:val="04CAFB72"/>
    <w:lvl w:ilvl="0" w:tplc="4C90BCB6">
      <w:start w:val="17"/>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445227"/>
    <w:multiLevelType w:val="hybridMultilevel"/>
    <w:tmpl w:val="E36C2A7E"/>
    <w:lvl w:ilvl="0" w:tplc="36C6BB02">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8ED500C"/>
    <w:multiLevelType w:val="multilevel"/>
    <w:tmpl w:val="614283C2"/>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A1656A4"/>
    <w:multiLevelType w:val="hybridMultilevel"/>
    <w:tmpl w:val="25569C3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FEA4F3F"/>
    <w:multiLevelType w:val="hybridMultilevel"/>
    <w:tmpl w:val="DCA0A8BE"/>
    <w:lvl w:ilvl="0" w:tplc="0809000F">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40330F"/>
    <w:multiLevelType w:val="hybridMultilevel"/>
    <w:tmpl w:val="E65C0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3723C4"/>
    <w:multiLevelType w:val="hybridMultilevel"/>
    <w:tmpl w:val="2E18D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1A0AEC"/>
    <w:multiLevelType w:val="hybridMultilevel"/>
    <w:tmpl w:val="93AE106C"/>
    <w:lvl w:ilvl="0" w:tplc="634E0E1A">
      <w:start w:val="1"/>
      <w:numFmt w:val="decimal"/>
      <w:lvlText w:val="%1."/>
      <w:lvlJc w:val="left"/>
      <w:pPr>
        <w:ind w:left="786" w:hanging="360"/>
      </w:pPr>
      <w:rPr>
        <w:rFonts w:ascii="Arial" w:hAnsi="Arial" w:cs="Arial"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356B8B"/>
    <w:multiLevelType w:val="hybridMultilevel"/>
    <w:tmpl w:val="EE82A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DE5698"/>
    <w:multiLevelType w:val="hybridMultilevel"/>
    <w:tmpl w:val="81DC63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5B75B4"/>
    <w:multiLevelType w:val="hybridMultilevel"/>
    <w:tmpl w:val="469637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7556FEDC">
      <w:start w:val="8"/>
      <w:numFmt w:val="decimal"/>
      <w:lvlText w:val="%4"/>
      <w:lvlJc w:val="left"/>
      <w:pPr>
        <w:ind w:left="2880" w:hanging="360"/>
      </w:pPr>
      <w:rPr>
        <w:rFonts w:hint="default"/>
        <w:sz w:val="22"/>
      </w:rPr>
    </w:lvl>
    <w:lvl w:ilvl="4" w:tplc="4FCCBB60">
      <w:start w:val="1"/>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CF7599"/>
    <w:multiLevelType w:val="hybridMultilevel"/>
    <w:tmpl w:val="9AC270D8"/>
    <w:lvl w:ilvl="0" w:tplc="08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BB04B9"/>
    <w:multiLevelType w:val="hybridMultilevel"/>
    <w:tmpl w:val="B21ED936"/>
    <w:lvl w:ilvl="0" w:tplc="0809000F">
      <w:start w:val="1"/>
      <w:numFmt w:val="decimal"/>
      <w:lvlText w:val="%1."/>
      <w:lvlJc w:val="left"/>
      <w:pPr>
        <w:ind w:left="884" w:hanging="360"/>
      </w:pPr>
      <w:rPr>
        <w:rFonts w:hint="default"/>
      </w:rPr>
    </w:lvl>
    <w:lvl w:ilvl="1" w:tplc="08090019">
      <w:start w:val="1"/>
      <w:numFmt w:val="lowerLetter"/>
      <w:lvlText w:val="%2."/>
      <w:lvlJc w:val="left"/>
      <w:pPr>
        <w:ind w:left="1604" w:hanging="360"/>
      </w:pPr>
    </w:lvl>
    <w:lvl w:ilvl="2" w:tplc="0809001B">
      <w:start w:val="1"/>
      <w:numFmt w:val="lowerRoman"/>
      <w:lvlText w:val="%3."/>
      <w:lvlJc w:val="right"/>
      <w:pPr>
        <w:ind w:left="2324" w:hanging="180"/>
      </w:pPr>
    </w:lvl>
    <w:lvl w:ilvl="3" w:tplc="0809000F" w:tentative="1">
      <w:start w:val="1"/>
      <w:numFmt w:val="decimal"/>
      <w:lvlText w:val="%4."/>
      <w:lvlJc w:val="left"/>
      <w:pPr>
        <w:ind w:left="3044" w:hanging="360"/>
      </w:pPr>
    </w:lvl>
    <w:lvl w:ilvl="4" w:tplc="08090019" w:tentative="1">
      <w:start w:val="1"/>
      <w:numFmt w:val="lowerLetter"/>
      <w:lvlText w:val="%5."/>
      <w:lvlJc w:val="left"/>
      <w:pPr>
        <w:ind w:left="3764" w:hanging="360"/>
      </w:pPr>
    </w:lvl>
    <w:lvl w:ilvl="5" w:tplc="0809001B" w:tentative="1">
      <w:start w:val="1"/>
      <w:numFmt w:val="lowerRoman"/>
      <w:lvlText w:val="%6."/>
      <w:lvlJc w:val="right"/>
      <w:pPr>
        <w:ind w:left="4484" w:hanging="180"/>
      </w:pPr>
    </w:lvl>
    <w:lvl w:ilvl="6" w:tplc="0809000F" w:tentative="1">
      <w:start w:val="1"/>
      <w:numFmt w:val="decimal"/>
      <w:lvlText w:val="%7."/>
      <w:lvlJc w:val="left"/>
      <w:pPr>
        <w:ind w:left="5204" w:hanging="360"/>
      </w:pPr>
    </w:lvl>
    <w:lvl w:ilvl="7" w:tplc="08090019" w:tentative="1">
      <w:start w:val="1"/>
      <w:numFmt w:val="lowerLetter"/>
      <w:lvlText w:val="%8."/>
      <w:lvlJc w:val="left"/>
      <w:pPr>
        <w:ind w:left="5924" w:hanging="360"/>
      </w:pPr>
    </w:lvl>
    <w:lvl w:ilvl="8" w:tplc="0809001B" w:tentative="1">
      <w:start w:val="1"/>
      <w:numFmt w:val="lowerRoman"/>
      <w:lvlText w:val="%9."/>
      <w:lvlJc w:val="right"/>
      <w:pPr>
        <w:ind w:left="6644" w:hanging="180"/>
      </w:pPr>
    </w:lvl>
  </w:abstractNum>
  <w:abstractNum w:abstractNumId="27" w15:restartNumberingAfterBreak="0">
    <w:nsid w:val="45E70440"/>
    <w:multiLevelType w:val="hybridMultilevel"/>
    <w:tmpl w:val="52223FD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9C511E"/>
    <w:multiLevelType w:val="hybridMultilevel"/>
    <w:tmpl w:val="89CCF4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4AFD1E1A"/>
    <w:multiLevelType w:val="hybridMultilevel"/>
    <w:tmpl w:val="17DCD7F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8E1F0D"/>
    <w:multiLevelType w:val="hybridMultilevel"/>
    <w:tmpl w:val="BB624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ED5405"/>
    <w:multiLevelType w:val="hybridMultilevel"/>
    <w:tmpl w:val="F5B232E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31613B"/>
    <w:multiLevelType w:val="hybridMultilevel"/>
    <w:tmpl w:val="9CBC4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7253CA"/>
    <w:multiLevelType w:val="hybridMultilevel"/>
    <w:tmpl w:val="89CCF4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66702A2E"/>
    <w:multiLevelType w:val="hybridMultilevel"/>
    <w:tmpl w:val="9EB40D6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4060AC"/>
    <w:multiLevelType w:val="hybridMultilevel"/>
    <w:tmpl w:val="DCBCD5C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CAE100F"/>
    <w:multiLevelType w:val="hybridMultilevel"/>
    <w:tmpl w:val="440629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E157AC"/>
    <w:multiLevelType w:val="hybridMultilevel"/>
    <w:tmpl w:val="6A98BF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194009"/>
    <w:multiLevelType w:val="hybridMultilevel"/>
    <w:tmpl w:val="47620C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0CA4D68"/>
    <w:multiLevelType w:val="hybridMultilevel"/>
    <w:tmpl w:val="1C204F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A609DE"/>
    <w:multiLevelType w:val="hybridMultilevel"/>
    <w:tmpl w:val="70562ED0"/>
    <w:lvl w:ilvl="0" w:tplc="D03C4AA8">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1" w15:restartNumberingAfterBreak="0">
    <w:nsid w:val="74314217"/>
    <w:multiLevelType w:val="hybridMultilevel"/>
    <w:tmpl w:val="1B0E56A0"/>
    <w:lvl w:ilvl="0" w:tplc="08090001">
      <w:start w:val="1"/>
      <w:numFmt w:val="bullet"/>
      <w:lvlText w:val=""/>
      <w:lvlJc w:val="left"/>
      <w:pPr>
        <w:ind w:left="1080" w:hanging="360"/>
      </w:pPr>
      <w:rPr>
        <w:rFonts w:ascii="Symbol" w:hAnsi="Symbol" w:hint="default"/>
      </w:rPr>
    </w:lvl>
    <w:lvl w:ilvl="1" w:tplc="6B7E54AE">
      <w:start w:val="4"/>
      <w:numFmt w:val="bullet"/>
      <w:lvlText w:val="-"/>
      <w:lvlJc w:val="left"/>
      <w:pPr>
        <w:ind w:left="2062" w:hanging="360"/>
      </w:pPr>
      <w:rPr>
        <w:rFonts w:ascii="Arial" w:eastAsiaTheme="minorHAnsi" w:hAnsi="Arial" w:cs="Aria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87715337">
    <w:abstractNumId w:val="35"/>
  </w:num>
  <w:num w:numId="2" w16cid:durableId="658575677">
    <w:abstractNumId w:val="13"/>
  </w:num>
  <w:num w:numId="3" w16cid:durableId="69231797">
    <w:abstractNumId w:val="41"/>
  </w:num>
  <w:num w:numId="4" w16cid:durableId="1958440409">
    <w:abstractNumId w:val="10"/>
  </w:num>
  <w:num w:numId="5" w16cid:durableId="1379354056">
    <w:abstractNumId w:val="6"/>
  </w:num>
  <w:num w:numId="6" w16cid:durableId="1309896387">
    <w:abstractNumId w:val="24"/>
  </w:num>
  <w:num w:numId="7" w16cid:durableId="2001735271">
    <w:abstractNumId w:val="20"/>
  </w:num>
  <w:num w:numId="8" w16cid:durableId="375080528">
    <w:abstractNumId w:val="17"/>
  </w:num>
  <w:num w:numId="9" w16cid:durableId="91976116">
    <w:abstractNumId w:val="3"/>
  </w:num>
  <w:num w:numId="10" w16cid:durableId="18617757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9601280">
    <w:abstractNumId w:val="34"/>
  </w:num>
  <w:num w:numId="12" w16cid:durableId="720789228">
    <w:abstractNumId w:val="30"/>
  </w:num>
  <w:num w:numId="13" w16cid:durableId="1799840514">
    <w:abstractNumId w:val="0"/>
  </w:num>
  <w:num w:numId="14" w16cid:durableId="645934033">
    <w:abstractNumId w:val="23"/>
  </w:num>
  <w:num w:numId="15" w16cid:durableId="1115296853">
    <w:abstractNumId w:val="26"/>
  </w:num>
  <w:num w:numId="16" w16cid:durableId="321856840">
    <w:abstractNumId w:val="31"/>
  </w:num>
  <w:num w:numId="17" w16cid:durableId="2003772264">
    <w:abstractNumId w:val="19"/>
  </w:num>
  <w:num w:numId="18" w16cid:durableId="930086939">
    <w:abstractNumId w:val="38"/>
  </w:num>
  <w:num w:numId="19" w16cid:durableId="1841460092">
    <w:abstractNumId w:val="32"/>
  </w:num>
  <w:num w:numId="20" w16cid:durableId="1757433210">
    <w:abstractNumId w:val="21"/>
  </w:num>
  <w:num w:numId="21" w16cid:durableId="2136942832">
    <w:abstractNumId w:val="21"/>
    <w:lvlOverride w:ilvl="0">
      <w:startOverride w:val="1"/>
    </w:lvlOverride>
  </w:num>
  <w:num w:numId="22" w16cid:durableId="922685693">
    <w:abstractNumId w:val="2"/>
  </w:num>
  <w:num w:numId="23" w16cid:durableId="2143765246">
    <w:abstractNumId w:val="36"/>
  </w:num>
  <w:num w:numId="24" w16cid:durableId="1523085877">
    <w:abstractNumId w:val="29"/>
  </w:num>
  <w:num w:numId="25" w16cid:durableId="827861771">
    <w:abstractNumId w:val="27"/>
  </w:num>
  <w:num w:numId="26" w16cid:durableId="1386176218">
    <w:abstractNumId w:val="1"/>
  </w:num>
  <w:num w:numId="27" w16cid:durableId="1019888849">
    <w:abstractNumId w:val="5"/>
  </w:num>
  <w:num w:numId="28" w16cid:durableId="986975914">
    <w:abstractNumId w:val="25"/>
  </w:num>
  <w:num w:numId="29" w16cid:durableId="44986500">
    <w:abstractNumId w:val="8"/>
  </w:num>
  <w:num w:numId="30" w16cid:durableId="1660691938">
    <w:abstractNumId w:val="11"/>
  </w:num>
  <w:num w:numId="31" w16cid:durableId="838423762">
    <w:abstractNumId w:val="37"/>
  </w:num>
  <w:num w:numId="32" w16cid:durableId="1840999652">
    <w:abstractNumId w:val="4"/>
  </w:num>
  <w:num w:numId="33" w16cid:durableId="885529613">
    <w:abstractNumId w:val="18"/>
  </w:num>
  <w:num w:numId="34" w16cid:durableId="1523398751">
    <w:abstractNumId w:val="39"/>
  </w:num>
  <w:num w:numId="35" w16cid:durableId="27684628">
    <w:abstractNumId w:val="15"/>
  </w:num>
  <w:num w:numId="36" w16cid:durableId="267464880">
    <w:abstractNumId w:val="7"/>
  </w:num>
  <w:num w:numId="37" w16cid:durableId="633026030">
    <w:abstractNumId w:val="14"/>
  </w:num>
  <w:num w:numId="38" w16cid:durableId="640814433">
    <w:abstractNumId w:val="16"/>
  </w:num>
  <w:num w:numId="39" w16cid:durableId="1264921988">
    <w:abstractNumId w:val="9"/>
  </w:num>
  <w:num w:numId="40" w16cid:durableId="118300541">
    <w:abstractNumId w:val="12"/>
  </w:num>
  <w:num w:numId="41" w16cid:durableId="290330097">
    <w:abstractNumId w:val="22"/>
  </w:num>
  <w:num w:numId="42" w16cid:durableId="541137949">
    <w:abstractNumId w:val="40"/>
  </w:num>
  <w:num w:numId="43" w16cid:durableId="794559994">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291"/>
    <w:rsid w:val="00002B2E"/>
    <w:rsid w:val="00003563"/>
    <w:rsid w:val="000039E4"/>
    <w:rsid w:val="000040FD"/>
    <w:rsid w:val="000043BF"/>
    <w:rsid w:val="00004FB2"/>
    <w:rsid w:val="00006C7C"/>
    <w:rsid w:val="00010703"/>
    <w:rsid w:val="000168DD"/>
    <w:rsid w:val="000172B3"/>
    <w:rsid w:val="00020088"/>
    <w:rsid w:val="0002065E"/>
    <w:rsid w:val="00021B97"/>
    <w:rsid w:val="00023349"/>
    <w:rsid w:val="00024999"/>
    <w:rsid w:val="00026BBF"/>
    <w:rsid w:val="00027E1E"/>
    <w:rsid w:val="00027F77"/>
    <w:rsid w:val="00034858"/>
    <w:rsid w:val="00035717"/>
    <w:rsid w:val="00040724"/>
    <w:rsid w:val="000425A7"/>
    <w:rsid w:val="000441BA"/>
    <w:rsid w:val="00044D68"/>
    <w:rsid w:val="00046050"/>
    <w:rsid w:val="0004747B"/>
    <w:rsid w:val="000555F2"/>
    <w:rsid w:val="0005637D"/>
    <w:rsid w:val="00056C36"/>
    <w:rsid w:val="00056E05"/>
    <w:rsid w:val="000571A1"/>
    <w:rsid w:val="0006074B"/>
    <w:rsid w:val="00065396"/>
    <w:rsid w:val="0006675A"/>
    <w:rsid w:val="00071720"/>
    <w:rsid w:val="00071B9A"/>
    <w:rsid w:val="00073D3D"/>
    <w:rsid w:val="00082231"/>
    <w:rsid w:val="000826BC"/>
    <w:rsid w:val="000836CC"/>
    <w:rsid w:val="00084C16"/>
    <w:rsid w:val="00091CCB"/>
    <w:rsid w:val="000943BD"/>
    <w:rsid w:val="00095338"/>
    <w:rsid w:val="00096EB8"/>
    <w:rsid w:val="000A1CB2"/>
    <w:rsid w:val="000A28C0"/>
    <w:rsid w:val="000A4FDA"/>
    <w:rsid w:val="000A5D29"/>
    <w:rsid w:val="000A5F29"/>
    <w:rsid w:val="000B099B"/>
    <w:rsid w:val="000B31DB"/>
    <w:rsid w:val="000B4AD7"/>
    <w:rsid w:val="000B5C6D"/>
    <w:rsid w:val="000B68A9"/>
    <w:rsid w:val="000C35D7"/>
    <w:rsid w:val="000C443C"/>
    <w:rsid w:val="000C44C2"/>
    <w:rsid w:val="000C46D6"/>
    <w:rsid w:val="000C4EBE"/>
    <w:rsid w:val="000C5886"/>
    <w:rsid w:val="000C5FE0"/>
    <w:rsid w:val="000C6D23"/>
    <w:rsid w:val="000D0A70"/>
    <w:rsid w:val="000D177E"/>
    <w:rsid w:val="000D18B1"/>
    <w:rsid w:val="000D3777"/>
    <w:rsid w:val="000D3CE5"/>
    <w:rsid w:val="000D465C"/>
    <w:rsid w:val="000D4DA4"/>
    <w:rsid w:val="000D5D0D"/>
    <w:rsid w:val="000D75D9"/>
    <w:rsid w:val="000D7C0B"/>
    <w:rsid w:val="000E0605"/>
    <w:rsid w:val="000E078A"/>
    <w:rsid w:val="000E3A4B"/>
    <w:rsid w:val="000E4634"/>
    <w:rsid w:val="000E711E"/>
    <w:rsid w:val="000F0207"/>
    <w:rsid w:val="000F592E"/>
    <w:rsid w:val="000F645F"/>
    <w:rsid w:val="000F764D"/>
    <w:rsid w:val="0010078A"/>
    <w:rsid w:val="00102BF9"/>
    <w:rsid w:val="0010527D"/>
    <w:rsid w:val="00106148"/>
    <w:rsid w:val="00107582"/>
    <w:rsid w:val="00107915"/>
    <w:rsid w:val="00112187"/>
    <w:rsid w:val="001124BF"/>
    <w:rsid w:val="00112D68"/>
    <w:rsid w:val="00113F1D"/>
    <w:rsid w:val="001148B0"/>
    <w:rsid w:val="00114954"/>
    <w:rsid w:val="00120823"/>
    <w:rsid w:val="001220E0"/>
    <w:rsid w:val="00122D8F"/>
    <w:rsid w:val="001237EF"/>
    <w:rsid w:val="001264F6"/>
    <w:rsid w:val="00126E38"/>
    <w:rsid w:val="001270FA"/>
    <w:rsid w:val="00127A7A"/>
    <w:rsid w:val="00130A98"/>
    <w:rsid w:val="00130BE3"/>
    <w:rsid w:val="001356BD"/>
    <w:rsid w:val="00135C5E"/>
    <w:rsid w:val="00141A6E"/>
    <w:rsid w:val="001420E9"/>
    <w:rsid w:val="001439FC"/>
    <w:rsid w:val="00144F3B"/>
    <w:rsid w:val="001505F4"/>
    <w:rsid w:val="00151F69"/>
    <w:rsid w:val="0015365C"/>
    <w:rsid w:val="0015665E"/>
    <w:rsid w:val="0016594D"/>
    <w:rsid w:val="00166ECD"/>
    <w:rsid w:val="00167F1C"/>
    <w:rsid w:val="00170008"/>
    <w:rsid w:val="001728D2"/>
    <w:rsid w:val="001736E4"/>
    <w:rsid w:val="0017454D"/>
    <w:rsid w:val="00175C4A"/>
    <w:rsid w:val="0017639B"/>
    <w:rsid w:val="00183258"/>
    <w:rsid w:val="00183270"/>
    <w:rsid w:val="00185FFD"/>
    <w:rsid w:val="001861A0"/>
    <w:rsid w:val="001865FB"/>
    <w:rsid w:val="001873E5"/>
    <w:rsid w:val="001877FA"/>
    <w:rsid w:val="00192064"/>
    <w:rsid w:val="00193872"/>
    <w:rsid w:val="00197400"/>
    <w:rsid w:val="001A1F0D"/>
    <w:rsid w:val="001A2167"/>
    <w:rsid w:val="001A378A"/>
    <w:rsid w:val="001A4546"/>
    <w:rsid w:val="001B0CDC"/>
    <w:rsid w:val="001C1246"/>
    <w:rsid w:val="001C4060"/>
    <w:rsid w:val="001C4686"/>
    <w:rsid w:val="001C53F4"/>
    <w:rsid w:val="001C6AA3"/>
    <w:rsid w:val="001D18F0"/>
    <w:rsid w:val="001D2A3B"/>
    <w:rsid w:val="001D2E81"/>
    <w:rsid w:val="001D33AF"/>
    <w:rsid w:val="001D79BC"/>
    <w:rsid w:val="001D7BC3"/>
    <w:rsid w:val="001E3C78"/>
    <w:rsid w:val="001E49F8"/>
    <w:rsid w:val="001E5978"/>
    <w:rsid w:val="001F0C17"/>
    <w:rsid w:val="001F28BC"/>
    <w:rsid w:val="001F4DDB"/>
    <w:rsid w:val="001F5256"/>
    <w:rsid w:val="001F7C45"/>
    <w:rsid w:val="00200B9D"/>
    <w:rsid w:val="002041AB"/>
    <w:rsid w:val="002046FB"/>
    <w:rsid w:val="00205555"/>
    <w:rsid w:val="00206F0C"/>
    <w:rsid w:val="00210582"/>
    <w:rsid w:val="00210C88"/>
    <w:rsid w:val="002126BE"/>
    <w:rsid w:val="00213783"/>
    <w:rsid w:val="00217167"/>
    <w:rsid w:val="00217291"/>
    <w:rsid w:val="002174D2"/>
    <w:rsid w:val="00221FDC"/>
    <w:rsid w:val="00223BAC"/>
    <w:rsid w:val="002248D6"/>
    <w:rsid w:val="0022501B"/>
    <w:rsid w:val="00226720"/>
    <w:rsid w:val="00226DFF"/>
    <w:rsid w:val="00230882"/>
    <w:rsid w:val="002324FB"/>
    <w:rsid w:val="00241424"/>
    <w:rsid w:val="0024193F"/>
    <w:rsid w:val="00241E2A"/>
    <w:rsid w:val="00243536"/>
    <w:rsid w:val="002474CB"/>
    <w:rsid w:val="00250177"/>
    <w:rsid w:val="00251D71"/>
    <w:rsid w:val="002520B9"/>
    <w:rsid w:val="00252522"/>
    <w:rsid w:val="00252A02"/>
    <w:rsid w:val="002538ED"/>
    <w:rsid w:val="00256B42"/>
    <w:rsid w:val="0025714A"/>
    <w:rsid w:val="002578CD"/>
    <w:rsid w:val="00257D2C"/>
    <w:rsid w:val="00257E5D"/>
    <w:rsid w:val="00262032"/>
    <w:rsid w:val="00265402"/>
    <w:rsid w:val="002661BB"/>
    <w:rsid w:val="00267ED8"/>
    <w:rsid w:val="00270DB9"/>
    <w:rsid w:val="00272D82"/>
    <w:rsid w:val="00273105"/>
    <w:rsid w:val="00275AC9"/>
    <w:rsid w:val="00276A39"/>
    <w:rsid w:val="00281787"/>
    <w:rsid w:val="00283A62"/>
    <w:rsid w:val="00283E5D"/>
    <w:rsid w:val="002849ED"/>
    <w:rsid w:val="00284BE8"/>
    <w:rsid w:val="00285D4D"/>
    <w:rsid w:val="002871E4"/>
    <w:rsid w:val="00287633"/>
    <w:rsid w:val="00291743"/>
    <w:rsid w:val="0029329A"/>
    <w:rsid w:val="002954E1"/>
    <w:rsid w:val="002A0F93"/>
    <w:rsid w:val="002A55A9"/>
    <w:rsid w:val="002A72B4"/>
    <w:rsid w:val="002B2E1C"/>
    <w:rsid w:val="002B340E"/>
    <w:rsid w:val="002B65EE"/>
    <w:rsid w:val="002C06E5"/>
    <w:rsid w:val="002C49DB"/>
    <w:rsid w:val="002D166F"/>
    <w:rsid w:val="002D24E4"/>
    <w:rsid w:val="002D32C2"/>
    <w:rsid w:val="002D4439"/>
    <w:rsid w:val="002E023F"/>
    <w:rsid w:val="002E055A"/>
    <w:rsid w:val="002E1719"/>
    <w:rsid w:val="002E2E0B"/>
    <w:rsid w:val="002E30B7"/>
    <w:rsid w:val="002E3923"/>
    <w:rsid w:val="002E529D"/>
    <w:rsid w:val="002E5B6D"/>
    <w:rsid w:val="002E6D79"/>
    <w:rsid w:val="002E77F9"/>
    <w:rsid w:val="002F0F2D"/>
    <w:rsid w:val="002F770A"/>
    <w:rsid w:val="00300BBC"/>
    <w:rsid w:val="0030125F"/>
    <w:rsid w:val="00301843"/>
    <w:rsid w:val="003048DA"/>
    <w:rsid w:val="003055F9"/>
    <w:rsid w:val="0030569A"/>
    <w:rsid w:val="00306B50"/>
    <w:rsid w:val="00307C00"/>
    <w:rsid w:val="00313840"/>
    <w:rsid w:val="00313CF1"/>
    <w:rsid w:val="003146E3"/>
    <w:rsid w:val="0031628D"/>
    <w:rsid w:val="00316312"/>
    <w:rsid w:val="00316BB5"/>
    <w:rsid w:val="003203F7"/>
    <w:rsid w:val="00321226"/>
    <w:rsid w:val="00321B05"/>
    <w:rsid w:val="00327BA5"/>
    <w:rsid w:val="0033303E"/>
    <w:rsid w:val="00333DB9"/>
    <w:rsid w:val="00333F6E"/>
    <w:rsid w:val="00335BCB"/>
    <w:rsid w:val="00336C7A"/>
    <w:rsid w:val="0034076D"/>
    <w:rsid w:val="003439E1"/>
    <w:rsid w:val="00343DFE"/>
    <w:rsid w:val="0034648D"/>
    <w:rsid w:val="00350CD4"/>
    <w:rsid w:val="003519BE"/>
    <w:rsid w:val="00351B6D"/>
    <w:rsid w:val="00354B87"/>
    <w:rsid w:val="0035526A"/>
    <w:rsid w:val="00355685"/>
    <w:rsid w:val="003576C7"/>
    <w:rsid w:val="00362795"/>
    <w:rsid w:val="00362FC7"/>
    <w:rsid w:val="00370884"/>
    <w:rsid w:val="00370EE7"/>
    <w:rsid w:val="003745E7"/>
    <w:rsid w:val="00374C18"/>
    <w:rsid w:val="0037590C"/>
    <w:rsid w:val="003759ED"/>
    <w:rsid w:val="00380A65"/>
    <w:rsid w:val="00380DD2"/>
    <w:rsid w:val="003819B7"/>
    <w:rsid w:val="00383911"/>
    <w:rsid w:val="00385B9C"/>
    <w:rsid w:val="0038751C"/>
    <w:rsid w:val="003875A6"/>
    <w:rsid w:val="003928B3"/>
    <w:rsid w:val="00392A57"/>
    <w:rsid w:val="00394130"/>
    <w:rsid w:val="003941C2"/>
    <w:rsid w:val="00394A86"/>
    <w:rsid w:val="00396A43"/>
    <w:rsid w:val="003970BC"/>
    <w:rsid w:val="00397589"/>
    <w:rsid w:val="003A02AB"/>
    <w:rsid w:val="003A075F"/>
    <w:rsid w:val="003A2249"/>
    <w:rsid w:val="003A44E2"/>
    <w:rsid w:val="003A4D60"/>
    <w:rsid w:val="003A62F4"/>
    <w:rsid w:val="003A6D75"/>
    <w:rsid w:val="003A717A"/>
    <w:rsid w:val="003B0706"/>
    <w:rsid w:val="003B0A5A"/>
    <w:rsid w:val="003B0BED"/>
    <w:rsid w:val="003B1B5D"/>
    <w:rsid w:val="003B49C3"/>
    <w:rsid w:val="003B5CC9"/>
    <w:rsid w:val="003B634A"/>
    <w:rsid w:val="003C0A86"/>
    <w:rsid w:val="003C2651"/>
    <w:rsid w:val="003C4F1A"/>
    <w:rsid w:val="003C6EDC"/>
    <w:rsid w:val="003C7082"/>
    <w:rsid w:val="003D1602"/>
    <w:rsid w:val="003D4608"/>
    <w:rsid w:val="003D74C1"/>
    <w:rsid w:val="003D76BB"/>
    <w:rsid w:val="003E0865"/>
    <w:rsid w:val="003E0B34"/>
    <w:rsid w:val="003E1ECE"/>
    <w:rsid w:val="003E454E"/>
    <w:rsid w:val="003E495E"/>
    <w:rsid w:val="003E57B1"/>
    <w:rsid w:val="003E5968"/>
    <w:rsid w:val="003E5FF8"/>
    <w:rsid w:val="003E7291"/>
    <w:rsid w:val="003E758D"/>
    <w:rsid w:val="003F02E7"/>
    <w:rsid w:val="003F6AF8"/>
    <w:rsid w:val="00400D6E"/>
    <w:rsid w:val="004017F9"/>
    <w:rsid w:val="00402823"/>
    <w:rsid w:val="00402F87"/>
    <w:rsid w:val="0040489D"/>
    <w:rsid w:val="00404923"/>
    <w:rsid w:val="004163DD"/>
    <w:rsid w:val="004170E2"/>
    <w:rsid w:val="004204EB"/>
    <w:rsid w:val="00421F23"/>
    <w:rsid w:val="004234BA"/>
    <w:rsid w:val="00423F0D"/>
    <w:rsid w:val="004254F3"/>
    <w:rsid w:val="0042663C"/>
    <w:rsid w:val="00426A29"/>
    <w:rsid w:val="00427AFC"/>
    <w:rsid w:val="00427C07"/>
    <w:rsid w:val="00431D80"/>
    <w:rsid w:val="00432416"/>
    <w:rsid w:val="00433564"/>
    <w:rsid w:val="0043483D"/>
    <w:rsid w:val="00436FD3"/>
    <w:rsid w:val="004374AA"/>
    <w:rsid w:val="00443A42"/>
    <w:rsid w:val="00444FD1"/>
    <w:rsid w:val="00445EFC"/>
    <w:rsid w:val="00446C85"/>
    <w:rsid w:val="00447A82"/>
    <w:rsid w:val="00447D94"/>
    <w:rsid w:val="00450ED1"/>
    <w:rsid w:val="00450FFD"/>
    <w:rsid w:val="00452598"/>
    <w:rsid w:val="00454608"/>
    <w:rsid w:val="00455FBD"/>
    <w:rsid w:val="00460FCB"/>
    <w:rsid w:val="0046452E"/>
    <w:rsid w:val="00464CD9"/>
    <w:rsid w:val="00465680"/>
    <w:rsid w:val="00467DDE"/>
    <w:rsid w:val="00480380"/>
    <w:rsid w:val="00484A15"/>
    <w:rsid w:val="0049304D"/>
    <w:rsid w:val="004A10DF"/>
    <w:rsid w:val="004A1EFB"/>
    <w:rsid w:val="004A4B9C"/>
    <w:rsid w:val="004A5DB4"/>
    <w:rsid w:val="004A6321"/>
    <w:rsid w:val="004A6950"/>
    <w:rsid w:val="004B00B5"/>
    <w:rsid w:val="004B246D"/>
    <w:rsid w:val="004B3A63"/>
    <w:rsid w:val="004B44E3"/>
    <w:rsid w:val="004B4C85"/>
    <w:rsid w:val="004C09BD"/>
    <w:rsid w:val="004C118E"/>
    <w:rsid w:val="004C365F"/>
    <w:rsid w:val="004C605F"/>
    <w:rsid w:val="004D24D6"/>
    <w:rsid w:val="004D302A"/>
    <w:rsid w:val="004E01C8"/>
    <w:rsid w:val="004E09DC"/>
    <w:rsid w:val="004E1601"/>
    <w:rsid w:val="004E4206"/>
    <w:rsid w:val="004E43AA"/>
    <w:rsid w:val="004E4842"/>
    <w:rsid w:val="004E5C40"/>
    <w:rsid w:val="004E6C2F"/>
    <w:rsid w:val="004F15B7"/>
    <w:rsid w:val="004F1B80"/>
    <w:rsid w:val="004F2959"/>
    <w:rsid w:val="004F2BC5"/>
    <w:rsid w:val="004F3D66"/>
    <w:rsid w:val="004F49E1"/>
    <w:rsid w:val="004F4C66"/>
    <w:rsid w:val="004F524A"/>
    <w:rsid w:val="004F5E6E"/>
    <w:rsid w:val="004F7DE3"/>
    <w:rsid w:val="005016F7"/>
    <w:rsid w:val="0050737C"/>
    <w:rsid w:val="00511D69"/>
    <w:rsid w:val="005125F6"/>
    <w:rsid w:val="0051302B"/>
    <w:rsid w:val="005214F5"/>
    <w:rsid w:val="00525562"/>
    <w:rsid w:val="00532459"/>
    <w:rsid w:val="00535934"/>
    <w:rsid w:val="00536636"/>
    <w:rsid w:val="0053730C"/>
    <w:rsid w:val="0054024C"/>
    <w:rsid w:val="00540387"/>
    <w:rsid w:val="00540998"/>
    <w:rsid w:val="00541ED3"/>
    <w:rsid w:val="00541F8C"/>
    <w:rsid w:val="00542E10"/>
    <w:rsid w:val="005435AE"/>
    <w:rsid w:val="0054618B"/>
    <w:rsid w:val="005465F3"/>
    <w:rsid w:val="00546D37"/>
    <w:rsid w:val="00550D33"/>
    <w:rsid w:val="00550F4E"/>
    <w:rsid w:val="00552876"/>
    <w:rsid w:val="00553F8D"/>
    <w:rsid w:val="00555D91"/>
    <w:rsid w:val="0056243F"/>
    <w:rsid w:val="005633CC"/>
    <w:rsid w:val="0056626E"/>
    <w:rsid w:val="0056669D"/>
    <w:rsid w:val="00566C8D"/>
    <w:rsid w:val="00567C56"/>
    <w:rsid w:val="00571499"/>
    <w:rsid w:val="00572BE9"/>
    <w:rsid w:val="0057481A"/>
    <w:rsid w:val="00575AB6"/>
    <w:rsid w:val="0058059A"/>
    <w:rsid w:val="0058061A"/>
    <w:rsid w:val="00585F2F"/>
    <w:rsid w:val="00586007"/>
    <w:rsid w:val="00591935"/>
    <w:rsid w:val="00591E67"/>
    <w:rsid w:val="00593ADC"/>
    <w:rsid w:val="005947A0"/>
    <w:rsid w:val="00594A8A"/>
    <w:rsid w:val="00595023"/>
    <w:rsid w:val="00595106"/>
    <w:rsid w:val="005973F5"/>
    <w:rsid w:val="005A0C8E"/>
    <w:rsid w:val="005A10B5"/>
    <w:rsid w:val="005A1B0B"/>
    <w:rsid w:val="005A1F4C"/>
    <w:rsid w:val="005A23A4"/>
    <w:rsid w:val="005A3509"/>
    <w:rsid w:val="005A37B1"/>
    <w:rsid w:val="005A3B55"/>
    <w:rsid w:val="005A6602"/>
    <w:rsid w:val="005A6E46"/>
    <w:rsid w:val="005A7BB3"/>
    <w:rsid w:val="005B13F9"/>
    <w:rsid w:val="005B20F1"/>
    <w:rsid w:val="005B2CAB"/>
    <w:rsid w:val="005B5659"/>
    <w:rsid w:val="005B762A"/>
    <w:rsid w:val="005B7DE7"/>
    <w:rsid w:val="005C1CC0"/>
    <w:rsid w:val="005C21BE"/>
    <w:rsid w:val="005C2B29"/>
    <w:rsid w:val="005C307C"/>
    <w:rsid w:val="005C6042"/>
    <w:rsid w:val="005C642F"/>
    <w:rsid w:val="005D0BBC"/>
    <w:rsid w:val="005D0D8B"/>
    <w:rsid w:val="005D2369"/>
    <w:rsid w:val="005D4873"/>
    <w:rsid w:val="005D57DE"/>
    <w:rsid w:val="005D7F5E"/>
    <w:rsid w:val="005E27E4"/>
    <w:rsid w:val="005E34C5"/>
    <w:rsid w:val="005E350A"/>
    <w:rsid w:val="005E3DDB"/>
    <w:rsid w:val="005E3E25"/>
    <w:rsid w:val="005E4BFD"/>
    <w:rsid w:val="005E61F7"/>
    <w:rsid w:val="005E62E5"/>
    <w:rsid w:val="005E70D2"/>
    <w:rsid w:val="005F0A42"/>
    <w:rsid w:val="005F1832"/>
    <w:rsid w:val="005F3505"/>
    <w:rsid w:val="005F3BFF"/>
    <w:rsid w:val="005F4908"/>
    <w:rsid w:val="005F5BDA"/>
    <w:rsid w:val="005F6B91"/>
    <w:rsid w:val="006004F3"/>
    <w:rsid w:val="00600659"/>
    <w:rsid w:val="0060126C"/>
    <w:rsid w:val="00602394"/>
    <w:rsid w:val="00602C83"/>
    <w:rsid w:val="00606C02"/>
    <w:rsid w:val="00611C12"/>
    <w:rsid w:val="00611DC0"/>
    <w:rsid w:val="00612684"/>
    <w:rsid w:val="00613BC5"/>
    <w:rsid w:val="00615E22"/>
    <w:rsid w:val="00617AB1"/>
    <w:rsid w:val="00620D67"/>
    <w:rsid w:val="006230C5"/>
    <w:rsid w:val="00625089"/>
    <w:rsid w:val="00625260"/>
    <w:rsid w:val="00627491"/>
    <w:rsid w:val="00630CD7"/>
    <w:rsid w:val="006310A2"/>
    <w:rsid w:val="0063225A"/>
    <w:rsid w:val="0064305D"/>
    <w:rsid w:val="00655C1E"/>
    <w:rsid w:val="006575A5"/>
    <w:rsid w:val="006575CB"/>
    <w:rsid w:val="0066016B"/>
    <w:rsid w:val="0066080E"/>
    <w:rsid w:val="0066217F"/>
    <w:rsid w:val="00663F22"/>
    <w:rsid w:val="006659F6"/>
    <w:rsid w:val="00665E58"/>
    <w:rsid w:val="00666917"/>
    <w:rsid w:val="006713D1"/>
    <w:rsid w:val="00675DDB"/>
    <w:rsid w:val="006761BA"/>
    <w:rsid w:val="00682402"/>
    <w:rsid w:val="0068372B"/>
    <w:rsid w:val="00683D6C"/>
    <w:rsid w:val="006848EF"/>
    <w:rsid w:val="00684D6C"/>
    <w:rsid w:val="0068529C"/>
    <w:rsid w:val="006876A9"/>
    <w:rsid w:val="00690BA4"/>
    <w:rsid w:val="00691376"/>
    <w:rsid w:val="0069267E"/>
    <w:rsid w:val="00693483"/>
    <w:rsid w:val="006A1A4C"/>
    <w:rsid w:val="006A2713"/>
    <w:rsid w:val="006A3360"/>
    <w:rsid w:val="006A3D7C"/>
    <w:rsid w:val="006A52D1"/>
    <w:rsid w:val="006A65A9"/>
    <w:rsid w:val="006A7199"/>
    <w:rsid w:val="006B0A5E"/>
    <w:rsid w:val="006B0A91"/>
    <w:rsid w:val="006B3C18"/>
    <w:rsid w:val="006B44BE"/>
    <w:rsid w:val="006B4774"/>
    <w:rsid w:val="006B4C13"/>
    <w:rsid w:val="006B568E"/>
    <w:rsid w:val="006B6733"/>
    <w:rsid w:val="006B680B"/>
    <w:rsid w:val="006B6952"/>
    <w:rsid w:val="006C2EC2"/>
    <w:rsid w:val="006C540B"/>
    <w:rsid w:val="006C6677"/>
    <w:rsid w:val="006D0630"/>
    <w:rsid w:val="006D142F"/>
    <w:rsid w:val="006D3AEE"/>
    <w:rsid w:val="006E0A92"/>
    <w:rsid w:val="006F0762"/>
    <w:rsid w:val="006F2741"/>
    <w:rsid w:val="006F2961"/>
    <w:rsid w:val="006F5BC8"/>
    <w:rsid w:val="006F7733"/>
    <w:rsid w:val="006F7DB4"/>
    <w:rsid w:val="006F7F74"/>
    <w:rsid w:val="0070277B"/>
    <w:rsid w:val="007032BA"/>
    <w:rsid w:val="00704F76"/>
    <w:rsid w:val="0070609E"/>
    <w:rsid w:val="00706DAD"/>
    <w:rsid w:val="00706DD7"/>
    <w:rsid w:val="00707CA3"/>
    <w:rsid w:val="00707D7F"/>
    <w:rsid w:val="00710FCB"/>
    <w:rsid w:val="007111F0"/>
    <w:rsid w:val="00711871"/>
    <w:rsid w:val="00712F7F"/>
    <w:rsid w:val="00713583"/>
    <w:rsid w:val="00713AF0"/>
    <w:rsid w:val="0071437E"/>
    <w:rsid w:val="00716D8D"/>
    <w:rsid w:val="00717C5E"/>
    <w:rsid w:val="00720C1F"/>
    <w:rsid w:val="00721B1A"/>
    <w:rsid w:val="00722D54"/>
    <w:rsid w:val="00727B4F"/>
    <w:rsid w:val="00730A14"/>
    <w:rsid w:val="007314CF"/>
    <w:rsid w:val="00732D1F"/>
    <w:rsid w:val="00733E1F"/>
    <w:rsid w:val="00735488"/>
    <w:rsid w:val="00743B90"/>
    <w:rsid w:val="00744C1C"/>
    <w:rsid w:val="00745DC8"/>
    <w:rsid w:val="00746746"/>
    <w:rsid w:val="00754663"/>
    <w:rsid w:val="00756FFC"/>
    <w:rsid w:val="00761A25"/>
    <w:rsid w:val="00762AE1"/>
    <w:rsid w:val="0076300A"/>
    <w:rsid w:val="00763106"/>
    <w:rsid w:val="00764EFC"/>
    <w:rsid w:val="0076701A"/>
    <w:rsid w:val="00767C9C"/>
    <w:rsid w:val="00771442"/>
    <w:rsid w:val="007733C5"/>
    <w:rsid w:val="007737D7"/>
    <w:rsid w:val="007778C5"/>
    <w:rsid w:val="007802D1"/>
    <w:rsid w:val="007867F1"/>
    <w:rsid w:val="0078796C"/>
    <w:rsid w:val="007918BA"/>
    <w:rsid w:val="00792303"/>
    <w:rsid w:val="007943AC"/>
    <w:rsid w:val="00795FE6"/>
    <w:rsid w:val="007979DF"/>
    <w:rsid w:val="007A0EB4"/>
    <w:rsid w:val="007A2AA8"/>
    <w:rsid w:val="007A4009"/>
    <w:rsid w:val="007A4877"/>
    <w:rsid w:val="007B07D6"/>
    <w:rsid w:val="007B42BE"/>
    <w:rsid w:val="007B6D67"/>
    <w:rsid w:val="007B7263"/>
    <w:rsid w:val="007B74E7"/>
    <w:rsid w:val="007C22E2"/>
    <w:rsid w:val="007C4446"/>
    <w:rsid w:val="007C6131"/>
    <w:rsid w:val="007C7BC0"/>
    <w:rsid w:val="007D5172"/>
    <w:rsid w:val="007D6ADF"/>
    <w:rsid w:val="007E06BB"/>
    <w:rsid w:val="007E0A35"/>
    <w:rsid w:val="007E1D51"/>
    <w:rsid w:val="007E2582"/>
    <w:rsid w:val="007E45D2"/>
    <w:rsid w:val="007E789D"/>
    <w:rsid w:val="007F26D6"/>
    <w:rsid w:val="007F2F86"/>
    <w:rsid w:val="00800297"/>
    <w:rsid w:val="00801819"/>
    <w:rsid w:val="008021AC"/>
    <w:rsid w:val="00803BD0"/>
    <w:rsid w:val="008067F8"/>
    <w:rsid w:val="00806C97"/>
    <w:rsid w:val="008103BD"/>
    <w:rsid w:val="00812E1C"/>
    <w:rsid w:val="00814FC7"/>
    <w:rsid w:val="0081658C"/>
    <w:rsid w:val="00817353"/>
    <w:rsid w:val="008206C2"/>
    <w:rsid w:val="00826448"/>
    <w:rsid w:val="00826EC8"/>
    <w:rsid w:val="008316A4"/>
    <w:rsid w:val="00831BF3"/>
    <w:rsid w:val="00831C61"/>
    <w:rsid w:val="00833A7F"/>
    <w:rsid w:val="00833B46"/>
    <w:rsid w:val="0083521E"/>
    <w:rsid w:val="00836798"/>
    <w:rsid w:val="00837FD6"/>
    <w:rsid w:val="008436C2"/>
    <w:rsid w:val="008527F7"/>
    <w:rsid w:val="00852E3E"/>
    <w:rsid w:val="008543B5"/>
    <w:rsid w:val="00856B71"/>
    <w:rsid w:val="00860ED5"/>
    <w:rsid w:val="00861140"/>
    <w:rsid w:val="00861B3D"/>
    <w:rsid w:val="00863C95"/>
    <w:rsid w:val="00867DCF"/>
    <w:rsid w:val="008703EC"/>
    <w:rsid w:val="00870D90"/>
    <w:rsid w:val="00873D2A"/>
    <w:rsid w:val="0087547A"/>
    <w:rsid w:val="0087712C"/>
    <w:rsid w:val="00877719"/>
    <w:rsid w:val="008806BE"/>
    <w:rsid w:val="0088100A"/>
    <w:rsid w:val="00885879"/>
    <w:rsid w:val="008866E5"/>
    <w:rsid w:val="00887F8B"/>
    <w:rsid w:val="0089162A"/>
    <w:rsid w:val="008931EC"/>
    <w:rsid w:val="00895CD3"/>
    <w:rsid w:val="008A01E6"/>
    <w:rsid w:val="008A2E83"/>
    <w:rsid w:val="008A3E4A"/>
    <w:rsid w:val="008A6ADE"/>
    <w:rsid w:val="008B08F1"/>
    <w:rsid w:val="008B0A5E"/>
    <w:rsid w:val="008B4BE3"/>
    <w:rsid w:val="008C1F3C"/>
    <w:rsid w:val="008C5D9A"/>
    <w:rsid w:val="008C63E0"/>
    <w:rsid w:val="008D12F8"/>
    <w:rsid w:val="008D3C69"/>
    <w:rsid w:val="008D591F"/>
    <w:rsid w:val="008D64C7"/>
    <w:rsid w:val="008D6FC3"/>
    <w:rsid w:val="008E5BC1"/>
    <w:rsid w:val="008F2763"/>
    <w:rsid w:val="008F4C6F"/>
    <w:rsid w:val="0090261E"/>
    <w:rsid w:val="00906B42"/>
    <w:rsid w:val="009074B9"/>
    <w:rsid w:val="009074D6"/>
    <w:rsid w:val="00911CDE"/>
    <w:rsid w:val="00911F17"/>
    <w:rsid w:val="00912283"/>
    <w:rsid w:val="009124EC"/>
    <w:rsid w:val="00913714"/>
    <w:rsid w:val="00913777"/>
    <w:rsid w:val="009139A6"/>
    <w:rsid w:val="00913C7D"/>
    <w:rsid w:val="00914638"/>
    <w:rsid w:val="00915421"/>
    <w:rsid w:val="00920AA5"/>
    <w:rsid w:val="00920C8F"/>
    <w:rsid w:val="00923799"/>
    <w:rsid w:val="009238B4"/>
    <w:rsid w:val="00927AEA"/>
    <w:rsid w:val="00932244"/>
    <w:rsid w:val="00932E36"/>
    <w:rsid w:val="00932FC1"/>
    <w:rsid w:val="009346F1"/>
    <w:rsid w:val="00935946"/>
    <w:rsid w:val="00935F58"/>
    <w:rsid w:val="00936338"/>
    <w:rsid w:val="0094689D"/>
    <w:rsid w:val="009510AA"/>
    <w:rsid w:val="00951EBF"/>
    <w:rsid w:val="00954672"/>
    <w:rsid w:val="009646D0"/>
    <w:rsid w:val="00964D2F"/>
    <w:rsid w:val="009656D8"/>
    <w:rsid w:val="00981921"/>
    <w:rsid w:val="00981A44"/>
    <w:rsid w:val="00982694"/>
    <w:rsid w:val="00982F8E"/>
    <w:rsid w:val="00983700"/>
    <w:rsid w:val="00987FD9"/>
    <w:rsid w:val="0099150F"/>
    <w:rsid w:val="009926CD"/>
    <w:rsid w:val="009949A2"/>
    <w:rsid w:val="009951C8"/>
    <w:rsid w:val="00995581"/>
    <w:rsid w:val="009955FC"/>
    <w:rsid w:val="00996D9D"/>
    <w:rsid w:val="009A20EF"/>
    <w:rsid w:val="009A2498"/>
    <w:rsid w:val="009A7281"/>
    <w:rsid w:val="009A7CC9"/>
    <w:rsid w:val="009A7E9B"/>
    <w:rsid w:val="009B0829"/>
    <w:rsid w:val="009B49D4"/>
    <w:rsid w:val="009B4DF7"/>
    <w:rsid w:val="009C4829"/>
    <w:rsid w:val="009C5209"/>
    <w:rsid w:val="009C541B"/>
    <w:rsid w:val="009C610E"/>
    <w:rsid w:val="009C6E62"/>
    <w:rsid w:val="009C72B2"/>
    <w:rsid w:val="009C739A"/>
    <w:rsid w:val="009D0902"/>
    <w:rsid w:val="009D642C"/>
    <w:rsid w:val="009D765A"/>
    <w:rsid w:val="009E2B8B"/>
    <w:rsid w:val="009E3119"/>
    <w:rsid w:val="009E3BE5"/>
    <w:rsid w:val="009E589E"/>
    <w:rsid w:val="009E5FF6"/>
    <w:rsid w:val="009E7746"/>
    <w:rsid w:val="009F1894"/>
    <w:rsid w:val="009F63D3"/>
    <w:rsid w:val="00A00047"/>
    <w:rsid w:val="00A00A41"/>
    <w:rsid w:val="00A0101F"/>
    <w:rsid w:val="00A01550"/>
    <w:rsid w:val="00A03042"/>
    <w:rsid w:val="00A03493"/>
    <w:rsid w:val="00A0574A"/>
    <w:rsid w:val="00A06362"/>
    <w:rsid w:val="00A07580"/>
    <w:rsid w:val="00A10A18"/>
    <w:rsid w:val="00A1746A"/>
    <w:rsid w:val="00A207FD"/>
    <w:rsid w:val="00A22717"/>
    <w:rsid w:val="00A249BE"/>
    <w:rsid w:val="00A273DC"/>
    <w:rsid w:val="00A324D4"/>
    <w:rsid w:val="00A32D1C"/>
    <w:rsid w:val="00A33FC3"/>
    <w:rsid w:val="00A3481A"/>
    <w:rsid w:val="00A35235"/>
    <w:rsid w:val="00A379B3"/>
    <w:rsid w:val="00A42D55"/>
    <w:rsid w:val="00A45439"/>
    <w:rsid w:val="00A45508"/>
    <w:rsid w:val="00A461AF"/>
    <w:rsid w:val="00A50729"/>
    <w:rsid w:val="00A51C9C"/>
    <w:rsid w:val="00A56CE2"/>
    <w:rsid w:val="00A60B7C"/>
    <w:rsid w:val="00A6339C"/>
    <w:rsid w:val="00A6353B"/>
    <w:rsid w:val="00A65581"/>
    <w:rsid w:val="00A67015"/>
    <w:rsid w:val="00A7052C"/>
    <w:rsid w:val="00A70D72"/>
    <w:rsid w:val="00A748C2"/>
    <w:rsid w:val="00A74EA6"/>
    <w:rsid w:val="00A779EC"/>
    <w:rsid w:val="00A80367"/>
    <w:rsid w:val="00A85D47"/>
    <w:rsid w:val="00A87C73"/>
    <w:rsid w:val="00A91A9A"/>
    <w:rsid w:val="00A91AA5"/>
    <w:rsid w:val="00A9341B"/>
    <w:rsid w:val="00A93483"/>
    <w:rsid w:val="00A93526"/>
    <w:rsid w:val="00A94545"/>
    <w:rsid w:val="00A957B0"/>
    <w:rsid w:val="00AA0F44"/>
    <w:rsid w:val="00AA10C3"/>
    <w:rsid w:val="00AA4C67"/>
    <w:rsid w:val="00AB648B"/>
    <w:rsid w:val="00AC11AA"/>
    <w:rsid w:val="00AC44F9"/>
    <w:rsid w:val="00AD1E4E"/>
    <w:rsid w:val="00AD330B"/>
    <w:rsid w:val="00AD3707"/>
    <w:rsid w:val="00AD521D"/>
    <w:rsid w:val="00AD5C37"/>
    <w:rsid w:val="00AD633F"/>
    <w:rsid w:val="00AD7CDA"/>
    <w:rsid w:val="00AE2033"/>
    <w:rsid w:val="00AF0A3C"/>
    <w:rsid w:val="00AF251C"/>
    <w:rsid w:val="00AF32E8"/>
    <w:rsid w:val="00AF3D71"/>
    <w:rsid w:val="00AF53E9"/>
    <w:rsid w:val="00B02845"/>
    <w:rsid w:val="00B02C62"/>
    <w:rsid w:val="00B04555"/>
    <w:rsid w:val="00B0603F"/>
    <w:rsid w:val="00B06F9D"/>
    <w:rsid w:val="00B071C1"/>
    <w:rsid w:val="00B07821"/>
    <w:rsid w:val="00B10CCC"/>
    <w:rsid w:val="00B15299"/>
    <w:rsid w:val="00B1564F"/>
    <w:rsid w:val="00B20FB3"/>
    <w:rsid w:val="00B21BE7"/>
    <w:rsid w:val="00B22343"/>
    <w:rsid w:val="00B22B0F"/>
    <w:rsid w:val="00B304D5"/>
    <w:rsid w:val="00B33277"/>
    <w:rsid w:val="00B35324"/>
    <w:rsid w:val="00B36194"/>
    <w:rsid w:val="00B364E1"/>
    <w:rsid w:val="00B40D43"/>
    <w:rsid w:val="00B4652F"/>
    <w:rsid w:val="00B50E65"/>
    <w:rsid w:val="00B543F1"/>
    <w:rsid w:val="00B600D5"/>
    <w:rsid w:val="00B61525"/>
    <w:rsid w:val="00B61A4C"/>
    <w:rsid w:val="00B65140"/>
    <w:rsid w:val="00B66DDB"/>
    <w:rsid w:val="00B67C41"/>
    <w:rsid w:val="00B71AD7"/>
    <w:rsid w:val="00B73CCF"/>
    <w:rsid w:val="00B77543"/>
    <w:rsid w:val="00B80560"/>
    <w:rsid w:val="00B8239C"/>
    <w:rsid w:val="00B844DF"/>
    <w:rsid w:val="00B906FF"/>
    <w:rsid w:val="00B90AF3"/>
    <w:rsid w:val="00B90DBD"/>
    <w:rsid w:val="00B92C4D"/>
    <w:rsid w:val="00B9468D"/>
    <w:rsid w:val="00B94C2D"/>
    <w:rsid w:val="00B957AF"/>
    <w:rsid w:val="00B9591F"/>
    <w:rsid w:val="00B95E6E"/>
    <w:rsid w:val="00B96567"/>
    <w:rsid w:val="00B96F50"/>
    <w:rsid w:val="00B979F8"/>
    <w:rsid w:val="00BA10C5"/>
    <w:rsid w:val="00BA2432"/>
    <w:rsid w:val="00BA32D3"/>
    <w:rsid w:val="00BB1A44"/>
    <w:rsid w:val="00BB7017"/>
    <w:rsid w:val="00BC0137"/>
    <w:rsid w:val="00BC0B34"/>
    <w:rsid w:val="00BC10FE"/>
    <w:rsid w:val="00BC250A"/>
    <w:rsid w:val="00BC3404"/>
    <w:rsid w:val="00BC4B29"/>
    <w:rsid w:val="00BC4FBB"/>
    <w:rsid w:val="00BC58CF"/>
    <w:rsid w:val="00BC74B9"/>
    <w:rsid w:val="00BD0085"/>
    <w:rsid w:val="00BD2905"/>
    <w:rsid w:val="00BD3516"/>
    <w:rsid w:val="00BD3B0C"/>
    <w:rsid w:val="00BD76A4"/>
    <w:rsid w:val="00BE0D32"/>
    <w:rsid w:val="00BE1AE7"/>
    <w:rsid w:val="00BE4E12"/>
    <w:rsid w:val="00BE63B1"/>
    <w:rsid w:val="00BF019C"/>
    <w:rsid w:val="00BF1B53"/>
    <w:rsid w:val="00BF20B6"/>
    <w:rsid w:val="00BF3E2B"/>
    <w:rsid w:val="00BF4A3C"/>
    <w:rsid w:val="00BF5A8F"/>
    <w:rsid w:val="00BF5E04"/>
    <w:rsid w:val="00BF78A5"/>
    <w:rsid w:val="00C02D04"/>
    <w:rsid w:val="00C02F09"/>
    <w:rsid w:val="00C05478"/>
    <w:rsid w:val="00C0581B"/>
    <w:rsid w:val="00C0681C"/>
    <w:rsid w:val="00C06CE8"/>
    <w:rsid w:val="00C10209"/>
    <w:rsid w:val="00C1220E"/>
    <w:rsid w:val="00C144BF"/>
    <w:rsid w:val="00C1506C"/>
    <w:rsid w:val="00C152DD"/>
    <w:rsid w:val="00C15D47"/>
    <w:rsid w:val="00C15DAF"/>
    <w:rsid w:val="00C16363"/>
    <w:rsid w:val="00C1677F"/>
    <w:rsid w:val="00C16941"/>
    <w:rsid w:val="00C214E9"/>
    <w:rsid w:val="00C21B3F"/>
    <w:rsid w:val="00C24C84"/>
    <w:rsid w:val="00C265CB"/>
    <w:rsid w:val="00C271E1"/>
    <w:rsid w:val="00C27E67"/>
    <w:rsid w:val="00C301F4"/>
    <w:rsid w:val="00C31365"/>
    <w:rsid w:val="00C37979"/>
    <w:rsid w:val="00C4269D"/>
    <w:rsid w:val="00C444C0"/>
    <w:rsid w:val="00C46189"/>
    <w:rsid w:val="00C466CA"/>
    <w:rsid w:val="00C5138A"/>
    <w:rsid w:val="00C5177B"/>
    <w:rsid w:val="00C549F4"/>
    <w:rsid w:val="00C549FB"/>
    <w:rsid w:val="00C5593B"/>
    <w:rsid w:val="00C56932"/>
    <w:rsid w:val="00C62657"/>
    <w:rsid w:val="00C629D4"/>
    <w:rsid w:val="00C63AFD"/>
    <w:rsid w:val="00C645C4"/>
    <w:rsid w:val="00C65117"/>
    <w:rsid w:val="00C65852"/>
    <w:rsid w:val="00C65B02"/>
    <w:rsid w:val="00C65D4A"/>
    <w:rsid w:val="00C677B8"/>
    <w:rsid w:val="00C70048"/>
    <w:rsid w:val="00C70ADD"/>
    <w:rsid w:val="00C7183C"/>
    <w:rsid w:val="00C738E5"/>
    <w:rsid w:val="00C73B06"/>
    <w:rsid w:val="00C73D69"/>
    <w:rsid w:val="00C7605D"/>
    <w:rsid w:val="00C77745"/>
    <w:rsid w:val="00C816C6"/>
    <w:rsid w:val="00C82895"/>
    <w:rsid w:val="00C84C5A"/>
    <w:rsid w:val="00C86BE3"/>
    <w:rsid w:val="00C87ECA"/>
    <w:rsid w:val="00C92389"/>
    <w:rsid w:val="00C924D1"/>
    <w:rsid w:val="00C939BC"/>
    <w:rsid w:val="00C9647E"/>
    <w:rsid w:val="00C969D4"/>
    <w:rsid w:val="00C97B1D"/>
    <w:rsid w:val="00CA21B8"/>
    <w:rsid w:val="00CA6BB0"/>
    <w:rsid w:val="00CB0B6C"/>
    <w:rsid w:val="00CB199D"/>
    <w:rsid w:val="00CB2F89"/>
    <w:rsid w:val="00CB439A"/>
    <w:rsid w:val="00CB49B7"/>
    <w:rsid w:val="00CB5685"/>
    <w:rsid w:val="00CB676F"/>
    <w:rsid w:val="00CB7C0E"/>
    <w:rsid w:val="00CC288F"/>
    <w:rsid w:val="00CC6065"/>
    <w:rsid w:val="00CC6756"/>
    <w:rsid w:val="00CC7512"/>
    <w:rsid w:val="00CC75B7"/>
    <w:rsid w:val="00CC783F"/>
    <w:rsid w:val="00CD2C03"/>
    <w:rsid w:val="00CD426D"/>
    <w:rsid w:val="00CD6B97"/>
    <w:rsid w:val="00CE1194"/>
    <w:rsid w:val="00CE15A9"/>
    <w:rsid w:val="00CE3155"/>
    <w:rsid w:val="00CE4A28"/>
    <w:rsid w:val="00CE4B93"/>
    <w:rsid w:val="00CE4E38"/>
    <w:rsid w:val="00CF1722"/>
    <w:rsid w:val="00CF226D"/>
    <w:rsid w:val="00CF22D0"/>
    <w:rsid w:val="00CF283E"/>
    <w:rsid w:val="00CF2AEB"/>
    <w:rsid w:val="00CF2C9B"/>
    <w:rsid w:val="00CF37BA"/>
    <w:rsid w:val="00CF5F2F"/>
    <w:rsid w:val="00CF6567"/>
    <w:rsid w:val="00CF7238"/>
    <w:rsid w:val="00CF7BC7"/>
    <w:rsid w:val="00D06D88"/>
    <w:rsid w:val="00D07443"/>
    <w:rsid w:val="00D079C6"/>
    <w:rsid w:val="00D135C0"/>
    <w:rsid w:val="00D15DA4"/>
    <w:rsid w:val="00D2016A"/>
    <w:rsid w:val="00D20541"/>
    <w:rsid w:val="00D20E11"/>
    <w:rsid w:val="00D2290E"/>
    <w:rsid w:val="00D23048"/>
    <w:rsid w:val="00D238BF"/>
    <w:rsid w:val="00D25538"/>
    <w:rsid w:val="00D27B8E"/>
    <w:rsid w:val="00D31004"/>
    <w:rsid w:val="00D32C17"/>
    <w:rsid w:val="00D36E94"/>
    <w:rsid w:val="00D423D1"/>
    <w:rsid w:val="00D42E09"/>
    <w:rsid w:val="00D44098"/>
    <w:rsid w:val="00D459BA"/>
    <w:rsid w:val="00D471DB"/>
    <w:rsid w:val="00D505C7"/>
    <w:rsid w:val="00D53FDE"/>
    <w:rsid w:val="00D65458"/>
    <w:rsid w:val="00D65ED3"/>
    <w:rsid w:val="00D70A72"/>
    <w:rsid w:val="00D7416C"/>
    <w:rsid w:val="00D74DBB"/>
    <w:rsid w:val="00D751E5"/>
    <w:rsid w:val="00D77CE1"/>
    <w:rsid w:val="00D874AA"/>
    <w:rsid w:val="00D8760C"/>
    <w:rsid w:val="00D877DE"/>
    <w:rsid w:val="00D87FBE"/>
    <w:rsid w:val="00D9432D"/>
    <w:rsid w:val="00D9652A"/>
    <w:rsid w:val="00D966B2"/>
    <w:rsid w:val="00DA02FA"/>
    <w:rsid w:val="00DA0301"/>
    <w:rsid w:val="00DA048F"/>
    <w:rsid w:val="00DA323C"/>
    <w:rsid w:val="00DA7120"/>
    <w:rsid w:val="00DB0E47"/>
    <w:rsid w:val="00DB2B50"/>
    <w:rsid w:val="00DB3CE4"/>
    <w:rsid w:val="00DB5735"/>
    <w:rsid w:val="00DB6D57"/>
    <w:rsid w:val="00DB6D92"/>
    <w:rsid w:val="00DD2D8C"/>
    <w:rsid w:val="00DD2DAE"/>
    <w:rsid w:val="00DD7C17"/>
    <w:rsid w:val="00DE13D1"/>
    <w:rsid w:val="00DE1584"/>
    <w:rsid w:val="00DE1E1A"/>
    <w:rsid w:val="00DE2E76"/>
    <w:rsid w:val="00DE7D53"/>
    <w:rsid w:val="00DF11B9"/>
    <w:rsid w:val="00DF1B47"/>
    <w:rsid w:val="00DF2FBF"/>
    <w:rsid w:val="00DF73BC"/>
    <w:rsid w:val="00DF7AA1"/>
    <w:rsid w:val="00DF7CDC"/>
    <w:rsid w:val="00E0071D"/>
    <w:rsid w:val="00E01462"/>
    <w:rsid w:val="00E02396"/>
    <w:rsid w:val="00E041BF"/>
    <w:rsid w:val="00E10264"/>
    <w:rsid w:val="00E115B1"/>
    <w:rsid w:val="00E124B5"/>
    <w:rsid w:val="00E140F9"/>
    <w:rsid w:val="00E16B87"/>
    <w:rsid w:val="00E16B8D"/>
    <w:rsid w:val="00E23DAC"/>
    <w:rsid w:val="00E2486F"/>
    <w:rsid w:val="00E24D8E"/>
    <w:rsid w:val="00E24E06"/>
    <w:rsid w:val="00E25FB6"/>
    <w:rsid w:val="00E2753F"/>
    <w:rsid w:val="00E27FF6"/>
    <w:rsid w:val="00E3141F"/>
    <w:rsid w:val="00E32A80"/>
    <w:rsid w:val="00E37C6E"/>
    <w:rsid w:val="00E41A05"/>
    <w:rsid w:val="00E41A09"/>
    <w:rsid w:val="00E42F8A"/>
    <w:rsid w:val="00E43786"/>
    <w:rsid w:val="00E43B49"/>
    <w:rsid w:val="00E44349"/>
    <w:rsid w:val="00E46D64"/>
    <w:rsid w:val="00E527D1"/>
    <w:rsid w:val="00E5283F"/>
    <w:rsid w:val="00E55139"/>
    <w:rsid w:val="00E572AA"/>
    <w:rsid w:val="00E60190"/>
    <w:rsid w:val="00E625FC"/>
    <w:rsid w:val="00E62D6D"/>
    <w:rsid w:val="00E62EE0"/>
    <w:rsid w:val="00E63F20"/>
    <w:rsid w:val="00E6419F"/>
    <w:rsid w:val="00E655FC"/>
    <w:rsid w:val="00E679A4"/>
    <w:rsid w:val="00E768B1"/>
    <w:rsid w:val="00E80A65"/>
    <w:rsid w:val="00E86750"/>
    <w:rsid w:val="00E91D06"/>
    <w:rsid w:val="00E95293"/>
    <w:rsid w:val="00E955B6"/>
    <w:rsid w:val="00E95A7F"/>
    <w:rsid w:val="00E969B0"/>
    <w:rsid w:val="00E9711D"/>
    <w:rsid w:val="00E97D30"/>
    <w:rsid w:val="00EA09D3"/>
    <w:rsid w:val="00EA20F0"/>
    <w:rsid w:val="00EA3A72"/>
    <w:rsid w:val="00EB0BB7"/>
    <w:rsid w:val="00EB13F9"/>
    <w:rsid w:val="00EB400B"/>
    <w:rsid w:val="00EC1E08"/>
    <w:rsid w:val="00EC2A98"/>
    <w:rsid w:val="00EC4F3B"/>
    <w:rsid w:val="00EC77E8"/>
    <w:rsid w:val="00ED0D57"/>
    <w:rsid w:val="00ED12F1"/>
    <w:rsid w:val="00ED72FE"/>
    <w:rsid w:val="00ED7F8C"/>
    <w:rsid w:val="00EE25F6"/>
    <w:rsid w:val="00EE27D9"/>
    <w:rsid w:val="00EE3663"/>
    <w:rsid w:val="00EE42B1"/>
    <w:rsid w:val="00EE4DEE"/>
    <w:rsid w:val="00EE5610"/>
    <w:rsid w:val="00EE6C3C"/>
    <w:rsid w:val="00EE7EAD"/>
    <w:rsid w:val="00EF0B00"/>
    <w:rsid w:val="00EF2808"/>
    <w:rsid w:val="00EF3E71"/>
    <w:rsid w:val="00EF4A42"/>
    <w:rsid w:val="00EF4A63"/>
    <w:rsid w:val="00EF4D1B"/>
    <w:rsid w:val="00EF72A6"/>
    <w:rsid w:val="00F00D40"/>
    <w:rsid w:val="00F01830"/>
    <w:rsid w:val="00F01CF0"/>
    <w:rsid w:val="00F01F05"/>
    <w:rsid w:val="00F02E53"/>
    <w:rsid w:val="00F045B0"/>
    <w:rsid w:val="00F077F0"/>
    <w:rsid w:val="00F1043E"/>
    <w:rsid w:val="00F116BA"/>
    <w:rsid w:val="00F14C3F"/>
    <w:rsid w:val="00F15902"/>
    <w:rsid w:val="00F15E98"/>
    <w:rsid w:val="00F17B65"/>
    <w:rsid w:val="00F21899"/>
    <w:rsid w:val="00F21C8B"/>
    <w:rsid w:val="00F23142"/>
    <w:rsid w:val="00F26028"/>
    <w:rsid w:val="00F26A36"/>
    <w:rsid w:val="00F311D5"/>
    <w:rsid w:val="00F32BCD"/>
    <w:rsid w:val="00F36FD8"/>
    <w:rsid w:val="00F373B9"/>
    <w:rsid w:val="00F37A23"/>
    <w:rsid w:val="00F405F8"/>
    <w:rsid w:val="00F4196C"/>
    <w:rsid w:val="00F42463"/>
    <w:rsid w:val="00F428EF"/>
    <w:rsid w:val="00F4478A"/>
    <w:rsid w:val="00F469A7"/>
    <w:rsid w:val="00F46C5E"/>
    <w:rsid w:val="00F50F39"/>
    <w:rsid w:val="00F516BF"/>
    <w:rsid w:val="00F51794"/>
    <w:rsid w:val="00F5363F"/>
    <w:rsid w:val="00F53E6F"/>
    <w:rsid w:val="00F55D28"/>
    <w:rsid w:val="00F604C1"/>
    <w:rsid w:val="00F61B12"/>
    <w:rsid w:val="00F62A17"/>
    <w:rsid w:val="00F63D6D"/>
    <w:rsid w:val="00F6422E"/>
    <w:rsid w:val="00F676F9"/>
    <w:rsid w:val="00F728A8"/>
    <w:rsid w:val="00F73874"/>
    <w:rsid w:val="00F73B8D"/>
    <w:rsid w:val="00F80441"/>
    <w:rsid w:val="00F82D26"/>
    <w:rsid w:val="00F86EBB"/>
    <w:rsid w:val="00F87353"/>
    <w:rsid w:val="00F87370"/>
    <w:rsid w:val="00F904EC"/>
    <w:rsid w:val="00F92CB5"/>
    <w:rsid w:val="00F9358A"/>
    <w:rsid w:val="00FA0204"/>
    <w:rsid w:val="00FA127F"/>
    <w:rsid w:val="00FA27CB"/>
    <w:rsid w:val="00FA3BF7"/>
    <w:rsid w:val="00FA4314"/>
    <w:rsid w:val="00FA7E6A"/>
    <w:rsid w:val="00FB1778"/>
    <w:rsid w:val="00FB2AB4"/>
    <w:rsid w:val="00FB3F87"/>
    <w:rsid w:val="00FB3FA5"/>
    <w:rsid w:val="00FB75B0"/>
    <w:rsid w:val="00FC019D"/>
    <w:rsid w:val="00FC18CA"/>
    <w:rsid w:val="00FC3448"/>
    <w:rsid w:val="00FC58CB"/>
    <w:rsid w:val="00FD0242"/>
    <w:rsid w:val="00FD1511"/>
    <w:rsid w:val="00FD51BC"/>
    <w:rsid w:val="00FD537A"/>
    <w:rsid w:val="00FD63A6"/>
    <w:rsid w:val="00FD653B"/>
    <w:rsid w:val="00FD6D13"/>
    <w:rsid w:val="00FD75A3"/>
    <w:rsid w:val="00FE00A3"/>
    <w:rsid w:val="00FE2D81"/>
    <w:rsid w:val="00FE579E"/>
    <w:rsid w:val="00FE6093"/>
    <w:rsid w:val="00FF00F5"/>
    <w:rsid w:val="00FF4776"/>
    <w:rsid w:val="00FF47E4"/>
    <w:rsid w:val="00FF54CF"/>
    <w:rsid w:val="00FF7A89"/>
    <w:rsid w:val="43E69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3DBE0"/>
  <w15:docId w15:val="{1479AF73-3CFE-491A-868E-64F1A1049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7F9"/>
  </w:style>
  <w:style w:type="paragraph" w:styleId="Heading1">
    <w:name w:val="heading 1"/>
    <w:basedOn w:val="Normal"/>
    <w:next w:val="Normal"/>
    <w:link w:val="Heading1Char"/>
    <w:uiPriority w:val="9"/>
    <w:qFormat/>
    <w:rsid w:val="00981A4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81A4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291"/>
    <w:pPr>
      <w:ind w:left="720"/>
      <w:contextualSpacing/>
    </w:pPr>
  </w:style>
  <w:style w:type="paragraph" w:styleId="Header">
    <w:name w:val="header"/>
    <w:basedOn w:val="Normal"/>
    <w:link w:val="HeaderChar"/>
    <w:unhideWhenUsed/>
    <w:rsid w:val="006A3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360"/>
  </w:style>
  <w:style w:type="paragraph" w:styleId="Footer">
    <w:name w:val="footer"/>
    <w:basedOn w:val="Normal"/>
    <w:link w:val="FooterChar"/>
    <w:uiPriority w:val="99"/>
    <w:unhideWhenUsed/>
    <w:rsid w:val="006A3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360"/>
  </w:style>
  <w:style w:type="paragraph" w:styleId="IntenseQuote">
    <w:name w:val="Intense Quote"/>
    <w:basedOn w:val="Normal"/>
    <w:next w:val="Normal"/>
    <w:link w:val="IntenseQuoteChar"/>
    <w:uiPriority w:val="30"/>
    <w:qFormat/>
    <w:rsid w:val="00350CD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50CD4"/>
    <w:rPr>
      <w:i/>
      <w:iCs/>
      <w:color w:val="5B9BD5" w:themeColor="accent1"/>
    </w:rPr>
  </w:style>
  <w:style w:type="character" w:styleId="Hyperlink">
    <w:name w:val="Hyperlink"/>
    <w:basedOn w:val="DefaultParagraphFont"/>
    <w:uiPriority w:val="99"/>
    <w:unhideWhenUsed/>
    <w:rsid w:val="003E5FF8"/>
    <w:rPr>
      <w:strike w:val="0"/>
      <w:dstrike w:val="0"/>
      <w:color w:val="002D72"/>
      <w:u w:val="none"/>
      <w:effect w:val="none"/>
    </w:rPr>
  </w:style>
  <w:style w:type="paragraph" w:styleId="NormalWeb">
    <w:name w:val="Normal (Web)"/>
    <w:basedOn w:val="Normal"/>
    <w:uiPriority w:val="99"/>
    <w:unhideWhenUsed/>
    <w:rsid w:val="003E5FF8"/>
    <w:pPr>
      <w:spacing w:after="225" w:line="360" w:lineRule="atLeast"/>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unhideWhenUsed/>
    <w:rsid w:val="00951EBF"/>
    <w:rPr>
      <w:sz w:val="16"/>
      <w:szCs w:val="16"/>
    </w:rPr>
  </w:style>
  <w:style w:type="paragraph" w:styleId="CommentText">
    <w:name w:val="annotation text"/>
    <w:basedOn w:val="Normal"/>
    <w:link w:val="CommentTextChar"/>
    <w:uiPriority w:val="99"/>
    <w:unhideWhenUsed/>
    <w:rsid w:val="00951EBF"/>
    <w:pPr>
      <w:spacing w:line="240" w:lineRule="auto"/>
    </w:pPr>
    <w:rPr>
      <w:sz w:val="20"/>
      <w:szCs w:val="20"/>
    </w:rPr>
  </w:style>
  <w:style w:type="character" w:customStyle="1" w:styleId="CommentTextChar">
    <w:name w:val="Comment Text Char"/>
    <w:basedOn w:val="DefaultParagraphFont"/>
    <w:link w:val="CommentText"/>
    <w:uiPriority w:val="99"/>
    <w:rsid w:val="00951EBF"/>
    <w:rPr>
      <w:sz w:val="20"/>
      <w:szCs w:val="20"/>
    </w:rPr>
  </w:style>
  <w:style w:type="paragraph" w:styleId="CommentSubject">
    <w:name w:val="annotation subject"/>
    <w:basedOn w:val="CommentText"/>
    <w:next w:val="CommentText"/>
    <w:link w:val="CommentSubjectChar"/>
    <w:unhideWhenUsed/>
    <w:rsid w:val="00951EBF"/>
    <w:rPr>
      <w:b/>
      <w:bCs/>
    </w:rPr>
  </w:style>
  <w:style w:type="character" w:customStyle="1" w:styleId="CommentSubjectChar">
    <w:name w:val="Comment Subject Char"/>
    <w:basedOn w:val="CommentTextChar"/>
    <w:link w:val="CommentSubject"/>
    <w:rsid w:val="00951EBF"/>
    <w:rPr>
      <w:b/>
      <w:bCs/>
      <w:sz w:val="20"/>
      <w:szCs w:val="20"/>
    </w:rPr>
  </w:style>
  <w:style w:type="paragraph" w:styleId="BalloonText">
    <w:name w:val="Balloon Text"/>
    <w:basedOn w:val="Normal"/>
    <w:link w:val="BalloonTextChar"/>
    <w:semiHidden/>
    <w:unhideWhenUsed/>
    <w:rsid w:val="00951E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EBF"/>
    <w:rPr>
      <w:rFonts w:ascii="Segoe UI" w:hAnsi="Segoe UI" w:cs="Segoe UI"/>
      <w:sz w:val="18"/>
      <w:szCs w:val="18"/>
    </w:rPr>
  </w:style>
  <w:style w:type="paragraph" w:customStyle="1" w:styleId="Default">
    <w:name w:val="Default"/>
    <w:rsid w:val="009C739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A74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9647E"/>
    <w:pPr>
      <w:spacing w:after="0" w:line="240" w:lineRule="auto"/>
    </w:pPr>
  </w:style>
  <w:style w:type="paragraph" w:styleId="FootnoteText">
    <w:name w:val="footnote text"/>
    <w:basedOn w:val="Normal"/>
    <w:link w:val="FootnoteTextChar"/>
    <w:semiHidden/>
    <w:unhideWhenUsed/>
    <w:rsid w:val="00D943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432D"/>
    <w:rPr>
      <w:sz w:val="20"/>
      <w:szCs w:val="20"/>
    </w:rPr>
  </w:style>
  <w:style w:type="character" w:styleId="FootnoteReference">
    <w:name w:val="footnote reference"/>
    <w:basedOn w:val="DefaultParagraphFont"/>
    <w:semiHidden/>
    <w:unhideWhenUsed/>
    <w:rsid w:val="00D9432D"/>
    <w:rPr>
      <w:vertAlign w:val="superscript"/>
    </w:rPr>
  </w:style>
  <w:style w:type="character" w:styleId="PageNumber">
    <w:name w:val="page number"/>
    <w:basedOn w:val="DefaultParagraphFont"/>
    <w:rsid w:val="001264F6"/>
  </w:style>
  <w:style w:type="character" w:styleId="FollowedHyperlink">
    <w:name w:val="FollowedHyperlink"/>
    <w:rsid w:val="001264F6"/>
    <w:rPr>
      <w:color w:val="800080"/>
      <w:u w:val="single"/>
    </w:rPr>
  </w:style>
  <w:style w:type="character" w:styleId="PlaceholderText">
    <w:name w:val="Placeholder Text"/>
    <w:uiPriority w:val="99"/>
    <w:semiHidden/>
    <w:rsid w:val="001264F6"/>
    <w:rPr>
      <w:color w:val="808080"/>
    </w:rPr>
  </w:style>
  <w:style w:type="character" w:customStyle="1" w:styleId="detailstext1">
    <w:name w:val="detailstext1"/>
    <w:basedOn w:val="DefaultParagraphFont"/>
    <w:rsid w:val="001264F6"/>
    <w:rPr>
      <w:b/>
      <w:bCs/>
      <w:color w:val="000000"/>
      <w:shd w:val="clear" w:color="auto" w:fill="FFFFFF"/>
    </w:rPr>
  </w:style>
  <w:style w:type="paragraph" w:styleId="NoSpacing">
    <w:name w:val="No Spacing"/>
    <w:uiPriority w:val="1"/>
    <w:qFormat/>
    <w:rsid w:val="001264F6"/>
    <w:pPr>
      <w:spacing w:after="0" w:line="240" w:lineRule="auto"/>
    </w:pPr>
    <w:rPr>
      <w:rFonts w:ascii="Arial" w:eastAsia="Times New Roman" w:hAnsi="Arial" w:cs="Times New Roman"/>
      <w:sz w:val="24"/>
      <w:szCs w:val="24"/>
      <w:lang w:eastAsia="en-GB"/>
    </w:rPr>
  </w:style>
  <w:style w:type="character" w:customStyle="1" w:styleId="Heading1Char">
    <w:name w:val="Heading 1 Char"/>
    <w:basedOn w:val="DefaultParagraphFont"/>
    <w:link w:val="Heading1"/>
    <w:uiPriority w:val="9"/>
    <w:rsid w:val="00981A44"/>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unhideWhenUsed/>
    <w:qFormat/>
    <w:rsid w:val="00981A44"/>
    <w:pPr>
      <w:spacing w:line="276" w:lineRule="auto"/>
      <w:outlineLvl w:val="9"/>
    </w:pPr>
    <w:rPr>
      <w:lang w:val="en-US" w:eastAsia="ja-JP"/>
    </w:rPr>
  </w:style>
  <w:style w:type="character" w:customStyle="1" w:styleId="Heading2Char">
    <w:name w:val="Heading 2 Char"/>
    <w:basedOn w:val="DefaultParagraphFont"/>
    <w:link w:val="Heading2"/>
    <w:uiPriority w:val="9"/>
    <w:rsid w:val="00981A44"/>
    <w:rPr>
      <w:rFonts w:asciiTheme="majorHAnsi" w:eastAsiaTheme="majorEastAsia" w:hAnsiTheme="majorHAnsi" w:cstheme="majorBidi"/>
      <w:b/>
      <w:bCs/>
      <w:color w:val="5B9BD5" w:themeColor="accent1"/>
      <w:sz w:val="26"/>
      <w:szCs w:val="26"/>
    </w:rPr>
  </w:style>
  <w:style w:type="paragraph" w:styleId="TOC1">
    <w:name w:val="toc 1"/>
    <w:basedOn w:val="Normal"/>
    <w:next w:val="Normal"/>
    <w:autoRedefine/>
    <w:uiPriority w:val="39"/>
    <w:unhideWhenUsed/>
    <w:rsid w:val="008A6ADE"/>
    <w:pPr>
      <w:spacing w:after="100"/>
    </w:pPr>
  </w:style>
  <w:style w:type="paragraph" w:styleId="TOC2">
    <w:name w:val="toc 2"/>
    <w:basedOn w:val="Normal"/>
    <w:next w:val="Normal"/>
    <w:autoRedefine/>
    <w:uiPriority w:val="39"/>
    <w:unhideWhenUsed/>
    <w:rsid w:val="00D23048"/>
    <w:pPr>
      <w:numPr>
        <w:numId w:val="27"/>
      </w:numPr>
      <w:tabs>
        <w:tab w:val="right" w:leader="dot" w:pos="9016"/>
      </w:tabs>
      <w:spacing w:after="100" w:line="276" w:lineRule="auto"/>
      <w:jc w:val="both"/>
    </w:pPr>
    <w:rPr>
      <w:rFonts w:ascii="Arial" w:hAnsi="Arial" w:cs="Arial"/>
      <w:noProof/>
      <w:sz w:val="24"/>
      <w:szCs w:val="24"/>
      <w:lang w:val="en-US"/>
    </w:rPr>
  </w:style>
  <w:style w:type="paragraph" w:styleId="PlainText">
    <w:name w:val="Plain Text"/>
    <w:basedOn w:val="Normal"/>
    <w:link w:val="PlainTextChar"/>
    <w:uiPriority w:val="99"/>
    <w:semiHidden/>
    <w:unhideWhenUsed/>
    <w:rsid w:val="0005637D"/>
    <w:pPr>
      <w:spacing w:after="0" w:line="240" w:lineRule="auto"/>
    </w:pPr>
    <w:rPr>
      <w:rFonts w:ascii="Arial" w:hAnsi="Arial"/>
      <w:sz w:val="24"/>
      <w:szCs w:val="21"/>
    </w:rPr>
  </w:style>
  <w:style w:type="character" w:customStyle="1" w:styleId="PlainTextChar">
    <w:name w:val="Plain Text Char"/>
    <w:basedOn w:val="DefaultParagraphFont"/>
    <w:link w:val="PlainText"/>
    <w:uiPriority w:val="99"/>
    <w:semiHidden/>
    <w:rsid w:val="0005637D"/>
    <w:rPr>
      <w:rFonts w:ascii="Arial" w:hAnsi="Arial"/>
      <w:sz w:val="24"/>
      <w:szCs w:val="21"/>
    </w:rPr>
  </w:style>
  <w:style w:type="paragraph" w:styleId="EndnoteText">
    <w:name w:val="endnote text"/>
    <w:basedOn w:val="Normal"/>
    <w:link w:val="EndnoteTextChar"/>
    <w:uiPriority w:val="99"/>
    <w:semiHidden/>
    <w:unhideWhenUsed/>
    <w:rsid w:val="00C8289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2895"/>
    <w:rPr>
      <w:sz w:val="20"/>
      <w:szCs w:val="20"/>
    </w:rPr>
  </w:style>
  <w:style w:type="character" w:styleId="EndnoteReference">
    <w:name w:val="endnote reference"/>
    <w:basedOn w:val="DefaultParagraphFont"/>
    <w:uiPriority w:val="99"/>
    <w:semiHidden/>
    <w:unhideWhenUsed/>
    <w:rsid w:val="00C82895"/>
    <w:rPr>
      <w:vertAlign w:val="superscript"/>
    </w:rPr>
  </w:style>
  <w:style w:type="paragraph" w:styleId="BodyText2">
    <w:name w:val="Body Text 2"/>
    <w:basedOn w:val="Normal"/>
    <w:link w:val="BodyText2Char"/>
    <w:rsid w:val="00AC11AA"/>
    <w:pPr>
      <w:spacing w:after="0" w:line="240" w:lineRule="auto"/>
      <w:jc w:val="center"/>
    </w:pPr>
    <w:rPr>
      <w:rFonts w:ascii="Arial" w:eastAsia="Times New Roman" w:hAnsi="Arial" w:cs="Times New Roman"/>
      <w:sz w:val="24"/>
      <w:szCs w:val="20"/>
      <w:lang w:eastAsia="en-GB"/>
    </w:rPr>
  </w:style>
  <w:style w:type="character" w:customStyle="1" w:styleId="BodyText2Char">
    <w:name w:val="Body Text 2 Char"/>
    <w:basedOn w:val="DefaultParagraphFont"/>
    <w:link w:val="BodyText2"/>
    <w:rsid w:val="00AC11AA"/>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5063">
      <w:bodyDiv w:val="1"/>
      <w:marLeft w:val="0"/>
      <w:marRight w:val="0"/>
      <w:marTop w:val="0"/>
      <w:marBottom w:val="0"/>
      <w:divBdr>
        <w:top w:val="none" w:sz="0" w:space="0" w:color="auto"/>
        <w:left w:val="none" w:sz="0" w:space="0" w:color="auto"/>
        <w:bottom w:val="none" w:sz="0" w:space="0" w:color="auto"/>
        <w:right w:val="none" w:sz="0" w:space="0" w:color="auto"/>
      </w:divBdr>
    </w:div>
    <w:div w:id="73867789">
      <w:bodyDiv w:val="1"/>
      <w:marLeft w:val="0"/>
      <w:marRight w:val="0"/>
      <w:marTop w:val="0"/>
      <w:marBottom w:val="0"/>
      <w:divBdr>
        <w:top w:val="none" w:sz="0" w:space="0" w:color="auto"/>
        <w:left w:val="none" w:sz="0" w:space="0" w:color="auto"/>
        <w:bottom w:val="none" w:sz="0" w:space="0" w:color="auto"/>
        <w:right w:val="none" w:sz="0" w:space="0" w:color="auto"/>
      </w:divBdr>
    </w:div>
    <w:div w:id="156314696">
      <w:bodyDiv w:val="1"/>
      <w:marLeft w:val="0"/>
      <w:marRight w:val="0"/>
      <w:marTop w:val="0"/>
      <w:marBottom w:val="0"/>
      <w:divBdr>
        <w:top w:val="none" w:sz="0" w:space="0" w:color="auto"/>
        <w:left w:val="none" w:sz="0" w:space="0" w:color="auto"/>
        <w:bottom w:val="none" w:sz="0" w:space="0" w:color="auto"/>
        <w:right w:val="none" w:sz="0" w:space="0" w:color="auto"/>
      </w:divBdr>
    </w:div>
    <w:div w:id="228003465">
      <w:bodyDiv w:val="1"/>
      <w:marLeft w:val="0"/>
      <w:marRight w:val="0"/>
      <w:marTop w:val="0"/>
      <w:marBottom w:val="0"/>
      <w:divBdr>
        <w:top w:val="none" w:sz="0" w:space="0" w:color="auto"/>
        <w:left w:val="none" w:sz="0" w:space="0" w:color="auto"/>
        <w:bottom w:val="none" w:sz="0" w:space="0" w:color="auto"/>
        <w:right w:val="none" w:sz="0" w:space="0" w:color="auto"/>
      </w:divBdr>
    </w:div>
    <w:div w:id="289094242">
      <w:bodyDiv w:val="1"/>
      <w:marLeft w:val="0"/>
      <w:marRight w:val="0"/>
      <w:marTop w:val="0"/>
      <w:marBottom w:val="0"/>
      <w:divBdr>
        <w:top w:val="none" w:sz="0" w:space="0" w:color="auto"/>
        <w:left w:val="none" w:sz="0" w:space="0" w:color="auto"/>
        <w:bottom w:val="none" w:sz="0" w:space="0" w:color="auto"/>
        <w:right w:val="none" w:sz="0" w:space="0" w:color="auto"/>
      </w:divBdr>
    </w:div>
    <w:div w:id="304706947">
      <w:bodyDiv w:val="1"/>
      <w:marLeft w:val="0"/>
      <w:marRight w:val="0"/>
      <w:marTop w:val="0"/>
      <w:marBottom w:val="0"/>
      <w:divBdr>
        <w:top w:val="none" w:sz="0" w:space="0" w:color="auto"/>
        <w:left w:val="none" w:sz="0" w:space="0" w:color="auto"/>
        <w:bottom w:val="none" w:sz="0" w:space="0" w:color="auto"/>
        <w:right w:val="none" w:sz="0" w:space="0" w:color="auto"/>
      </w:divBdr>
    </w:div>
    <w:div w:id="452989581">
      <w:bodyDiv w:val="1"/>
      <w:marLeft w:val="0"/>
      <w:marRight w:val="0"/>
      <w:marTop w:val="0"/>
      <w:marBottom w:val="0"/>
      <w:divBdr>
        <w:top w:val="none" w:sz="0" w:space="0" w:color="auto"/>
        <w:left w:val="none" w:sz="0" w:space="0" w:color="auto"/>
        <w:bottom w:val="none" w:sz="0" w:space="0" w:color="auto"/>
        <w:right w:val="none" w:sz="0" w:space="0" w:color="auto"/>
      </w:divBdr>
    </w:div>
    <w:div w:id="558978949">
      <w:bodyDiv w:val="1"/>
      <w:marLeft w:val="0"/>
      <w:marRight w:val="0"/>
      <w:marTop w:val="0"/>
      <w:marBottom w:val="0"/>
      <w:divBdr>
        <w:top w:val="none" w:sz="0" w:space="0" w:color="auto"/>
        <w:left w:val="none" w:sz="0" w:space="0" w:color="auto"/>
        <w:bottom w:val="none" w:sz="0" w:space="0" w:color="auto"/>
        <w:right w:val="none" w:sz="0" w:space="0" w:color="auto"/>
      </w:divBdr>
      <w:divsChild>
        <w:div w:id="1868713640">
          <w:marLeft w:val="0"/>
          <w:marRight w:val="0"/>
          <w:marTop w:val="0"/>
          <w:marBottom w:val="0"/>
          <w:divBdr>
            <w:top w:val="none" w:sz="0" w:space="0" w:color="auto"/>
            <w:left w:val="none" w:sz="0" w:space="0" w:color="auto"/>
            <w:bottom w:val="none" w:sz="0" w:space="0" w:color="auto"/>
            <w:right w:val="none" w:sz="0" w:space="0" w:color="auto"/>
          </w:divBdr>
          <w:divsChild>
            <w:div w:id="22363480">
              <w:marLeft w:val="0"/>
              <w:marRight w:val="0"/>
              <w:marTop w:val="0"/>
              <w:marBottom w:val="0"/>
              <w:divBdr>
                <w:top w:val="none" w:sz="0" w:space="0" w:color="auto"/>
                <w:left w:val="none" w:sz="0" w:space="0" w:color="auto"/>
                <w:bottom w:val="none" w:sz="0" w:space="0" w:color="auto"/>
                <w:right w:val="none" w:sz="0" w:space="0" w:color="auto"/>
              </w:divBdr>
              <w:divsChild>
                <w:div w:id="161707430">
                  <w:marLeft w:val="0"/>
                  <w:marRight w:val="0"/>
                  <w:marTop w:val="0"/>
                  <w:marBottom w:val="0"/>
                  <w:divBdr>
                    <w:top w:val="none" w:sz="0" w:space="0" w:color="auto"/>
                    <w:left w:val="none" w:sz="0" w:space="0" w:color="auto"/>
                    <w:bottom w:val="none" w:sz="0" w:space="0" w:color="auto"/>
                    <w:right w:val="none" w:sz="0" w:space="0" w:color="auto"/>
                  </w:divBdr>
                  <w:divsChild>
                    <w:div w:id="1696923798">
                      <w:marLeft w:val="0"/>
                      <w:marRight w:val="0"/>
                      <w:marTop w:val="0"/>
                      <w:marBottom w:val="0"/>
                      <w:divBdr>
                        <w:top w:val="none" w:sz="0" w:space="0" w:color="auto"/>
                        <w:left w:val="none" w:sz="0" w:space="0" w:color="auto"/>
                        <w:bottom w:val="none" w:sz="0" w:space="0" w:color="auto"/>
                        <w:right w:val="none" w:sz="0" w:space="0" w:color="auto"/>
                      </w:divBdr>
                      <w:divsChild>
                        <w:div w:id="1979802704">
                          <w:marLeft w:val="0"/>
                          <w:marRight w:val="0"/>
                          <w:marTop w:val="0"/>
                          <w:marBottom w:val="0"/>
                          <w:divBdr>
                            <w:top w:val="none" w:sz="0" w:space="0" w:color="auto"/>
                            <w:left w:val="none" w:sz="0" w:space="0" w:color="auto"/>
                            <w:bottom w:val="none" w:sz="0" w:space="0" w:color="auto"/>
                            <w:right w:val="none" w:sz="0" w:space="0" w:color="auto"/>
                          </w:divBdr>
                          <w:divsChild>
                            <w:div w:id="1130509869">
                              <w:marLeft w:val="0"/>
                              <w:marRight w:val="0"/>
                              <w:marTop w:val="0"/>
                              <w:marBottom w:val="0"/>
                              <w:divBdr>
                                <w:top w:val="none" w:sz="0" w:space="0" w:color="auto"/>
                                <w:left w:val="none" w:sz="0" w:space="0" w:color="auto"/>
                                <w:bottom w:val="none" w:sz="0" w:space="0" w:color="auto"/>
                                <w:right w:val="none" w:sz="0" w:space="0" w:color="auto"/>
                              </w:divBdr>
                              <w:divsChild>
                                <w:div w:id="1150899665">
                                  <w:marLeft w:val="0"/>
                                  <w:marRight w:val="0"/>
                                  <w:marTop w:val="0"/>
                                  <w:marBottom w:val="0"/>
                                  <w:divBdr>
                                    <w:top w:val="none" w:sz="0" w:space="0" w:color="auto"/>
                                    <w:left w:val="none" w:sz="0" w:space="0" w:color="auto"/>
                                    <w:bottom w:val="none" w:sz="0" w:space="0" w:color="auto"/>
                                    <w:right w:val="none" w:sz="0" w:space="0" w:color="auto"/>
                                  </w:divBdr>
                                  <w:divsChild>
                                    <w:div w:id="81711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2584394">
      <w:bodyDiv w:val="1"/>
      <w:marLeft w:val="0"/>
      <w:marRight w:val="0"/>
      <w:marTop w:val="0"/>
      <w:marBottom w:val="0"/>
      <w:divBdr>
        <w:top w:val="none" w:sz="0" w:space="0" w:color="auto"/>
        <w:left w:val="none" w:sz="0" w:space="0" w:color="auto"/>
        <w:bottom w:val="none" w:sz="0" w:space="0" w:color="auto"/>
        <w:right w:val="none" w:sz="0" w:space="0" w:color="auto"/>
      </w:divBdr>
    </w:div>
    <w:div w:id="997998941">
      <w:bodyDiv w:val="1"/>
      <w:marLeft w:val="0"/>
      <w:marRight w:val="0"/>
      <w:marTop w:val="0"/>
      <w:marBottom w:val="0"/>
      <w:divBdr>
        <w:top w:val="none" w:sz="0" w:space="0" w:color="auto"/>
        <w:left w:val="none" w:sz="0" w:space="0" w:color="auto"/>
        <w:bottom w:val="none" w:sz="0" w:space="0" w:color="auto"/>
        <w:right w:val="none" w:sz="0" w:space="0" w:color="auto"/>
      </w:divBdr>
    </w:div>
    <w:div w:id="1005327891">
      <w:bodyDiv w:val="1"/>
      <w:marLeft w:val="0"/>
      <w:marRight w:val="0"/>
      <w:marTop w:val="0"/>
      <w:marBottom w:val="0"/>
      <w:divBdr>
        <w:top w:val="none" w:sz="0" w:space="0" w:color="auto"/>
        <w:left w:val="none" w:sz="0" w:space="0" w:color="auto"/>
        <w:bottom w:val="none" w:sz="0" w:space="0" w:color="auto"/>
        <w:right w:val="none" w:sz="0" w:space="0" w:color="auto"/>
      </w:divBdr>
    </w:div>
    <w:div w:id="1087076075">
      <w:bodyDiv w:val="1"/>
      <w:marLeft w:val="0"/>
      <w:marRight w:val="0"/>
      <w:marTop w:val="0"/>
      <w:marBottom w:val="0"/>
      <w:divBdr>
        <w:top w:val="none" w:sz="0" w:space="0" w:color="auto"/>
        <w:left w:val="none" w:sz="0" w:space="0" w:color="auto"/>
        <w:bottom w:val="none" w:sz="0" w:space="0" w:color="auto"/>
        <w:right w:val="none" w:sz="0" w:space="0" w:color="auto"/>
      </w:divBdr>
    </w:div>
    <w:div w:id="1089355095">
      <w:bodyDiv w:val="1"/>
      <w:marLeft w:val="0"/>
      <w:marRight w:val="0"/>
      <w:marTop w:val="0"/>
      <w:marBottom w:val="0"/>
      <w:divBdr>
        <w:top w:val="none" w:sz="0" w:space="0" w:color="auto"/>
        <w:left w:val="none" w:sz="0" w:space="0" w:color="auto"/>
        <w:bottom w:val="none" w:sz="0" w:space="0" w:color="auto"/>
        <w:right w:val="none" w:sz="0" w:space="0" w:color="auto"/>
      </w:divBdr>
    </w:div>
    <w:div w:id="1189828467">
      <w:bodyDiv w:val="1"/>
      <w:marLeft w:val="0"/>
      <w:marRight w:val="0"/>
      <w:marTop w:val="0"/>
      <w:marBottom w:val="0"/>
      <w:divBdr>
        <w:top w:val="none" w:sz="0" w:space="0" w:color="auto"/>
        <w:left w:val="none" w:sz="0" w:space="0" w:color="auto"/>
        <w:bottom w:val="none" w:sz="0" w:space="0" w:color="auto"/>
        <w:right w:val="none" w:sz="0" w:space="0" w:color="auto"/>
      </w:divBdr>
    </w:div>
    <w:div w:id="213178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0C02147B43D040ABF9F0F4D5D0352A" ma:contentTypeVersion="4" ma:contentTypeDescription="Create a new document." ma:contentTypeScope="" ma:versionID="41e70e675b42f105d4b2eb1733b81117">
  <xsd:schema xmlns:xsd="http://www.w3.org/2001/XMLSchema" xmlns:xs="http://www.w3.org/2001/XMLSchema" xmlns:p="http://schemas.microsoft.com/office/2006/metadata/properties" xmlns:ns2="d7c36d84-6a3c-4b72-8f19-104cafed6d25" targetNamespace="http://schemas.microsoft.com/office/2006/metadata/properties" ma:root="true" ma:fieldsID="69cadf457ad9b53c5f5af258c1f649f6" ns2:_="">
    <xsd:import namespace="d7c36d84-6a3c-4b72-8f19-104cafed6d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6d84-6a3c-4b72-8f19-104cafed6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8FC51-95DC-4FF8-A743-61D6FD325A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00100F-EBDD-4212-A0D6-7122F6D18F88}">
  <ds:schemaRefs>
    <ds:schemaRef ds:uri="http://schemas.microsoft.com/sharepoint/v3/contenttype/forms"/>
  </ds:schemaRefs>
</ds:datastoreItem>
</file>

<file path=customXml/itemProps3.xml><?xml version="1.0" encoding="utf-8"?>
<ds:datastoreItem xmlns:ds="http://schemas.openxmlformats.org/officeDocument/2006/customXml" ds:itemID="{DEC14C72-621F-4136-826A-891720334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6d84-6a3c-4b72-8f19-104cafed6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EB09CB-DCE7-4B2A-8916-9B04417B1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3752</Words>
  <Characters>21388</Characters>
  <Application>Microsoft Office Word</Application>
  <DocSecurity>0</DocSecurity>
  <Lines>178</Lines>
  <Paragraphs>50</Paragraphs>
  <ScaleCrop>false</ScaleCrop>
  <Company>Southend Borough Council</Company>
  <LinksUpToDate>false</LinksUpToDate>
  <CharactersWithSpaces>25090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Cole</dc:creator>
  <cp:lastModifiedBy>Pallett, Fiona</cp:lastModifiedBy>
  <cp:revision>3</cp:revision>
  <cp:lastPrinted>2017-05-23T12:01:00Z</cp:lastPrinted>
  <dcterms:created xsi:type="dcterms:W3CDTF">2025-07-02T13:24:00Z</dcterms:created>
  <dcterms:modified xsi:type="dcterms:W3CDTF">2025-07-02T15:43:00Z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2022-05-09T12:05:24Z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23cc4a33-e2dc-4fd3-9703-00003da9e8c3</vt:lpwstr>
  </property>
  <property fmtid="{D5CDD505-2E9C-101B-9397-08002B2CF9AE}" pid="8" name="MSIP_Label_39d8be9e-c8d9-4b9c-bd40-2c27cc7ea2e6_ContentBits">
    <vt:lpwstr>0</vt:lpwstr>
  </property>
  <property fmtid="{D5CDD505-2E9C-101B-9397-08002B2CF9AE}" pid="9" name="MSIP_Label_8f716d1d-13e1-4569-9dd0-bef6621415c1_Enabled">
    <vt:lpwstr>true</vt:lpwstr>
  </property>
  <property fmtid="{D5CDD505-2E9C-101B-9397-08002B2CF9AE}" pid="10" name="MSIP_Label_8f716d1d-13e1-4569-9dd0-bef6621415c1_SetDate">
    <vt:lpwstr>2023-03-22T13:15:40Z</vt:lpwstr>
  </property>
  <property fmtid="{D5CDD505-2E9C-101B-9397-08002B2CF9AE}" pid="11" name="MSIP_Label_8f716d1d-13e1-4569-9dd0-bef6621415c1_Method">
    <vt:lpwstr>Standard</vt:lpwstr>
  </property>
  <property fmtid="{D5CDD505-2E9C-101B-9397-08002B2CF9AE}" pid="12" name="MSIP_Label_8f716d1d-13e1-4569-9dd0-bef6621415c1_Name">
    <vt:lpwstr>OFFICIAL</vt:lpwstr>
  </property>
  <property fmtid="{D5CDD505-2E9C-101B-9397-08002B2CF9AE}" pid="13" name="MSIP_Label_8f716d1d-13e1-4569-9dd0-bef6621415c1_SiteId">
    <vt:lpwstr>f31b07f0-9cf9-40db-964d-6ff986a97e3d</vt:lpwstr>
  </property>
  <property fmtid="{D5CDD505-2E9C-101B-9397-08002B2CF9AE}" pid="14" name="MSIP_Label_8f716d1d-13e1-4569-9dd0-bef6621415c1_ActionId">
    <vt:lpwstr>0ad1ac72-34a6-43ac-9cbe-f7535734e715</vt:lpwstr>
  </property>
  <property fmtid="{D5CDD505-2E9C-101B-9397-08002B2CF9AE}" pid="15" name="MSIP_Label_8f716d1d-13e1-4569-9dd0-bef6621415c1_ContentBits">
    <vt:lpwstr>0</vt:lpwstr>
  </property>
  <property fmtid="{D5CDD505-2E9C-101B-9397-08002B2CF9AE}" pid="16" name="ContentTypeId">
    <vt:lpwstr>0x010100DB0C02147B43D040ABF9F0F4D5D0352A</vt:lpwstr>
  </property>
  <property fmtid="{D5CDD505-2E9C-101B-9397-08002B2CF9AE}" pid="17" name="Order">
    <vt:r8>3130600</vt:r8>
  </property>
  <property fmtid="{D5CDD505-2E9C-101B-9397-08002B2CF9AE}" pid="18" name="xd_Signature">
    <vt:bool>false</vt:bool>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ies>
</file>